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31DB6E33"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0A1295">
        <w:rPr>
          <w:rFonts w:cs="Arial"/>
          <w:sz w:val="24"/>
          <w:szCs w:val="24"/>
        </w:rPr>
        <w:t>5</w:t>
      </w:r>
      <w:r w:rsidR="007D70A7">
        <w:rPr>
          <w:rFonts w:cs="Arial"/>
          <w:sz w:val="24"/>
          <w:szCs w:val="24"/>
        </w:rPr>
        <w:t>-</w:t>
      </w:r>
      <w:r w:rsidR="00FF4077">
        <w:rPr>
          <w:rFonts w:cs="Arial"/>
          <w:sz w:val="24"/>
          <w:szCs w:val="24"/>
        </w:rPr>
        <w:t>e</w:t>
      </w:r>
      <w:r w:rsidRPr="00207615">
        <w:rPr>
          <w:rFonts w:cs="Arial"/>
          <w:sz w:val="24"/>
          <w:szCs w:val="24"/>
        </w:rPr>
        <w:tab/>
      </w:r>
      <w:r w:rsidRPr="004E3B8E">
        <w:rPr>
          <w:rFonts w:cs="Arial"/>
          <w:color w:val="000000"/>
          <w:sz w:val="24"/>
          <w:szCs w:val="24"/>
        </w:rPr>
        <w:t>R4-</w:t>
      </w:r>
      <w:r w:rsidR="001E2916">
        <w:rPr>
          <w:rFonts w:cs="Arial"/>
          <w:color w:val="000000"/>
          <w:sz w:val="24"/>
          <w:szCs w:val="24"/>
        </w:rPr>
        <w:t>200</w:t>
      </w:r>
      <w:r w:rsidR="00F92C0F">
        <w:rPr>
          <w:rFonts w:cs="Arial"/>
          <w:color w:val="000000"/>
          <w:sz w:val="24"/>
          <w:szCs w:val="24"/>
        </w:rPr>
        <w:t>6152</w:t>
      </w:r>
    </w:p>
    <w:p w14:paraId="2700B07E" w14:textId="4C6447FB" w:rsidR="003175E3" w:rsidRPr="00C51EC1" w:rsidRDefault="007D70A7" w:rsidP="003175E3">
      <w:pPr>
        <w:pStyle w:val="Header"/>
        <w:rPr>
          <w:rFonts w:eastAsia="SimSun"/>
          <w:sz w:val="24"/>
          <w:szCs w:val="24"/>
          <w:lang w:eastAsia="zh-CN"/>
        </w:rPr>
      </w:pPr>
      <w:r>
        <w:rPr>
          <w:rFonts w:eastAsia="SimSun"/>
          <w:sz w:val="24"/>
          <w:szCs w:val="24"/>
          <w:lang w:eastAsia="zh-CN"/>
        </w:rPr>
        <w:t>Online,</w:t>
      </w:r>
      <w:r w:rsidR="00E42917">
        <w:rPr>
          <w:rFonts w:eastAsia="SimSun"/>
          <w:sz w:val="24"/>
          <w:szCs w:val="24"/>
          <w:lang w:eastAsia="zh-CN"/>
        </w:rPr>
        <w:t xml:space="preserve"> </w:t>
      </w:r>
      <w:r w:rsidR="000A1295">
        <w:rPr>
          <w:rFonts w:eastAsia="SimSun"/>
          <w:sz w:val="24"/>
          <w:szCs w:val="24"/>
          <w:lang w:eastAsia="zh-CN"/>
        </w:rPr>
        <w:t>May 25 – June 5</w:t>
      </w:r>
      <w:r w:rsidR="00B867EB">
        <w:rPr>
          <w:rFonts w:eastAsia="SimSun"/>
          <w:sz w:val="24"/>
          <w:szCs w:val="24"/>
          <w:lang w:eastAsia="zh-CN"/>
        </w:rPr>
        <w:t xml:space="preserve">, </w:t>
      </w:r>
      <w:r w:rsidR="00773A18">
        <w:rPr>
          <w:rFonts w:eastAsia="SimSun"/>
          <w:sz w:val="24"/>
          <w:szCs w:val="24"/>
          <w:lang w:eastAsia="zh-CN"/>
        </w:rPr>
        <w:t>2020</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0DA8210A"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B12546">
        <w:rPr>
          <w:rFonts w:ascii="Arial" w:hAnsi="Arial"/>
          <w:sz w:val="24"/>
          <w:lang w:val="en-US"/>
        </w:rPr>
        <w:t>6.1.5.2</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54035014"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0A5003">
        <w:rPr>
          <w:rFonts w:ascii="Arial" w:hAnsi="Arial"/>
          <w:sz w:val="24"/>
          <w:lang w:val="en-US"/>
        </w:rPr>
        <w:t xml:space="preserve">Remaining issues on </w:t>
      </w:r>
      <w:r w:rsidR="00B74CDD">
        <w:rPr>
          <w:rFonts w:ascii="Arial" w:hAnsi="Arial"/>
          <w:sz w:val="24"/>
          <w:lang w:val="en-US"/>
        </w:rPr>
        <w:t>cell reselection in</w:t>
      </w:r>
      <w:r w:rsidR="00FF4077">
        <w:rPr>
          <w:rFonts w:ascii="Arial" w:hAnsi="Arial"/>
          <w:sz w:val="24"/>
          <w:lang w:val="en-US"/>
        </w:rPr>
        <w:t xml:space="preserve"> NR-U</w:t>
      </w:r>
      <w:r w:rsidR="004D3321">
        <w:rPr>
          <w:rFonts w:ascii="Arial" w:hAnsi="Arial"/>
          <w:sz w:val="24"/>
          <w:lang w:val="en-US"/>
        </w:rPr>
        <w:t xml:space="preserve"> </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08240D36" w:rsidR="003A3520" w:rsidRDefault="009046D1" w:rsidP="00017422">
      <w:pPr>
        <w:pStyle w:val="Heading1"/>
        <w:rPr>
          <w:lang w:val="en-US"/>
        </w:rPr>
      </w:pPr>
      <w:r>
        <w:rPr>
          <w:lang w:val="en-US"/>
        </w:rPr>
        <w:t>Introduction</w:t>
      </w:r>
    </w:p>
    <w:p w14:paraId="6A1B73E8" w14:textId="0D392721" w:rsidR="00832903" w:rsidRDefault="00C74DEB" w:rsidP="00832903">
      <w:pPr>
        <w:rPr>
          <w:lang w:val="en-US"/>
        </w:rPr>
      </w:pPr>
      <w:r>
        <w:rPr>
          <w:lang w:val="en-US"/>
        </w:rPr>
        <w:t>In RAN4#94-e</w:t>
      </w:r>
      <w:r w:rsidR="000A1295">
        <w:rPr>
          <w:lang w:val="en-US"/>
        </w:rPr>
        <w:t>-Bis</w:t>
      </w:r>
      <w:r>
        <w:rPr>
          <w:lang w:val="en-US"/>
        </w:rPr>
        <w:t xml:space="preserve"> meeting, </w:t>
      </w:r>
      <w:r w:rsidR="007D4A0D">
        <w:rPr>
          <w:lang w:val="en-US"/>
        </w:rPr>
        <w:t xml:space="preserve">serving cell resection in NR-U was further discussed and the following were </w:t>
      </w:r>
      <w:r w:rsidR="00E7391C">
        <w:rPr>
          <w:lang w:val="en-US"/>
        </w:rPr>
        <w:t>captured in the WF</w:t>
      </w:r>
      <w:r w:rsidR="00B92650">
        <w:rPr>
          <w:lang w:val="en-US"/>
        </w:rPr>
        <w:t xml:space="preserve"> [1]:</w:t>
      </w:r>
    </w:p>
    <w:p w14:paraId="5A60A9CE" w14:textId="082FFC13" w:rsidR="001A072D" w:rsidRDefault="001A072D" w:rsidP="00832903">
      <w:pPr>
        <w:rPr>
          <w:lang w:val="en-US"/>
        </w:rPr>
      </w:pPr>
      <w:r w:rsidRPr="0074147F">
        <w:rPr>
          <w:noProof/>
          <w:lang w:val="en-US" w:eastAsia="zh-CN"/>
        </w:rPr>
        <mc:AlternateContent>
          <mc:Choice Requires="wps">
            <w:drawing>
              <wp:inline distT="0" distB="0" distL="0" distR="0" wp14:anchorId="797928CC" wp14:editId="6885DECF">
                <wp:extent cx="5881420" cy="2781300"/>
                <wp:effectExtent l="0" t="0" r="24130" b="1905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2781300"/>
                        </a:xfrm>
                        <a:prstGeom prst="rect">
                          <a:avLst/>
                        </a:prstGeom>
                        <a:solidFill>
                          <a:srgbClr val="FFFFFF"/>
                        </a:solidFill>
                        <a:ln w="9525">
                          <a:solidFill>
                            <a:srgbClr val="000000"/>
                          </a:solidFill>
                          <a:miter lim="800000"/>
                          <a:headEnd/>
                          <a:tailEnd/>
                        </a:ln>
                      </wps:spPr>
                      <wps:txbx>
                        <w:txbxContent>
                          <w:p w14:paraId="0CE7CC59" w14:textId="77777777" w:rsidR="000A1295" w:rsidRPr="000A1295" w:rsidRDefault="000A1295" w:rsidP="000A1295">
                            <w:pPr>
                              <w:numPr>
                                <w:ilvl w:val="0"/>
                                <w:numId w:val="41"/>
                              </w:numPr>
                              <w:tabs>
                                <w:tab w:val="clear" w:pos="720"/>
                                <w:tab w:val="num" w:pos="360"/>
                              </w:tabs>
                              <w:ind w:left="360"/>
                              <w:rPr>
                                <w:rFonts w:eastAsia="Batang"/>
                                <w:b/>
                                <w:lang w:val="en-US" w:eastAsia="zh-CN"/>
                              </w:rPr>
                            </w:pPr>
                            <w:r w:rsidRPr="000A1295">
                              <w:rPr>
                                <w:rFonts w:eastAsia="Batang"/>
                                <w:b/>
                                <w:lang w:val="en-US" w:eastAsia="zh-CN"/>
                              </w:rPr>
                              <w:t xml:space="preserve">Do not specify the </w:t>
                            </w:r>
                            <w:r w:rsidRPr="000A1295">
                              <w:rPr>
                                <w:rFonts w:eastAsia="Batang"/>
                                <w:b/>
                                <w:lang w:eastAsia="zh-CN"/>
                              </w:rPr>
                              <w:t xml:space="preserve">maximum number of times when any of </w:t>
                            </w:r>
                            <w:proofErr w:type="gramStart"/>
                            <w:r w:rsidRPr="000A1295">
                              <w:rPr>
                                <w:rFonts w:eastAsia="Batang"/>
                                <w:b/>
                                <w:lang w:eastAsia="zh-CN"/>
                              </w:rPr>
                              <w:t>Md,max</w:t>
                            </w:r>
                            <w:proofErr w:type="gramEnd"/>
                            <w:r w:rsidRPr="000A1295">
                              <w:rPr>
                                <w:rFonts w:eastAsia="Batang"/>
                                <w:b/>
                                <w:lang w:eastAsia="zh-CN"/>
                              </w:rPr>
                              <w:t>, Mm,max, and Me,max is exceeded before the UE initiates cell selection procedures for the selected PLMN</w:t>
                            </w:r>
                          </w:p>
                          <w:p w14:paraId="33972D4D" w14:textId="77777777" w:rsidR="000A1295" w:rsidRPr="000A1295" w:rsidRDefault="000A1295" w:rsidP="000A1295">
                            <w:pPr>
                              <w:numPr>
                                <w:ilvl w:val="0"/>
                                <w:numId w:val="41"/>
                              </w:numPr>
                              <w:tabs>
                                <w:tab w:val="clear" w:pos="720"/>
                                <w:tab w:val="num" w:pos="360"/>
                              </w:tabs>
                              <w:ind w:left="360"/>
                              <w:rPr>
                                <w:rFonts w:eastAsia="Batang"/>
                                <w:b/>
                                <w:lang w:val="en-US" w:eastAsia="zh-CN"/>
                              </w:rPr>
                            </w:pPr>
                            <w:r w:rsidRPr="000A1295">
                              <w:rPr>
                                <w:rFonts w:eastAsia="Batang"/>
                                <w:b/>
                                <w:lang w:eastAsia="zh-CN"/>
                              </w:rPr>
                              <w:t xml:space="preserve">Paging interruption time shall not exceed </w:t>
                            </w:r>
                            <w:proofErr w:type="gramStart"/>
                            <w:r w:rsidRPr="000A1295">
                              <w:rPr>
                                <w:rFonts w:eastAsia="Batang"/>
                                <w:b/>
                                <w:lang w:val="en-US" w:eastAsia="zh-CN"/>
                              </w:rPr>
                              <w:t>T</w:t>
                            </w:r>
                            <w:r w:rsidRPr="000A1295">
                              <w:rPr>
                                <w:rFonts w:eastAsia="Batang"/>
                                <w:b/>
                                <w:vertAlign w:val="subscript"/>
                                <w:lang w:val="en-US" w:eastAsia="zh-CN"/>
                              </w:rPr>
                              <w:t>SI,CCA</w:t>
                            </w:r>
                            <w:proofErr w:type="gramEnd"/>
                            <w:r w:rsidRPr="000A1295">
                              <w:rPr>
                                <w:rFonts w:eastAsia="Batang"/>
                                <w:b/>
                                <w:lang w:eastAsia="zh-CN"/>
                              </w:rPr>
                              <w:t xml:space="preserve"> + 2*[T</w:t>
                            </w:r>
                            <w:r w:rsidRPr="000A1295">
                              <w:rPr>
                                <w:rFonts w:eastAsia="Batang"/>
                                <w:b/>
                                <w:vertAlign w:val="subscript"/>
                                <w:lang w:eastAsia="zh-CN"/>
                              </w:rPr>
                              <w:t>target_cell_SMTC_period</w:t>
                            </w:r>
                            <w:r w:rsidRPr="000A1295">
                              <w:rPr>
                                <w:rFonts w:eastAsia="Batang"/>
                                <w:b/>
                                <w:lang w:eastAsia="zh-CN"/>
                              </w:rPr>
                              <w:t>]</w:t>
                            </w:r>
                            <w:r w:rsidRPr="000A1295">
                              <w:rPr>
                                <w:rFonts w:eastAsia="Batang"/>
                                <w:b/>
                                <w:vertAlign w:val="subscript"/>
                                <w:lang w:eastAsia="zh-CN"/>
                              </w:rPr>
                              <w:t xml:space="preserve"> </w:t>
                            </w:r>
                            <w:r w:rsidRPr="000A1295">
                              <w:rPr>
                                <w:rFonts w:eastAsia="Batang"/>
                                <w:b/>
                                <w:lang w:eastAsia="zh-CN"/>
                              </w:rPr>
                              <w:t>ms.</w:t>
                            </w:r>
                            <w:r w:rsidRPr="000A1295">
                              <w:rPr>
                                <w:rFonts w:eastAsia="Batang"/>
                                <w:b/>
                                <w:lang w:val="en-US" w:eastAsia="zh-CN"/>
                              </w:rPr>
                              <w:t xml:space="preserve"> </w:t>
                            </w:r>
                            <w:proofErr w:type="gramStart"/>
                            <w:r w:rsidRPr="000A1295">
                              <w:rPr>
                                <w:rFonts w:eastAsia="Batang"/>
                                <w:b/>
                                <w:lang w:val="en-US" w:eastAsia="zh-CN"/>
                              </w:rPr>
                              <w:t>T</w:t>
                            </w:r>
                            <w:r w:rsidRPr="000A1295">
                              <w:rPr>
                                <w:rFonts w:eastAsia="Batang"/>
                                <w:b/>
                                <w:vertAlign w:val="subscript"/>
                                <w:lang w:val="en-US" w:eastAsia="zh-CN"/>
                              </w:rPr>
                              <w:t>SI,CCA</w:t>
                            </w:r>
                            <w:proofErr w:type="gramEnd"/>
                            <w:r w:rsidRPr="000A1295">
                              <w:rPr>
                                <w:rFonts w:eastAsia="Batang"/>
                                <w:b/>
                                <w:vertAlign w:val="subscript"/>
                                <w:lang w:val="en-US" w:eastAsia="zh-CN"/>
                              </w:rPr>
                              <w:t xml:space="preserve"> </w:t>
                            </w:r>
                            <w:r w:rsidRPr="000A1295">
                              <w:rPr>
                                <w:rFonts w:eastAsia="Batang"/>
                                <w:b/>
                                <w:lang w:val="en-US" w:eastAsia="zh-CN"/>
                              </w:rPr>
                              <w:t xml:space="preserve">is the time required to acquire the SI when the operating carrier is subject to CCA failures. FFS how to address unavailable SMTC occasion at UE in </w:t>
                            </w:r>
                            <w:r w:rsidRPr="000A1295">
                              <w:rPr>
                                <w:rFonts w:eastAsia="Batang"/>
                                <w:b/>
                                <w:lang w:eastAsia="zh-CN"/>
                              </w:rPr>
                              <w:t>T</w:t>
                            </w:r>
                            <w:r w:rsidRPr="000A1295">
                              <w:rPr>
                                <w:rFonts w:eastAsia="Batang"/>
                                <w:b/>
                                <w:vertAlign w:val="subscript"/>
                                <w:lang w:eastAsia="zh-CN"/>
                              </w:rPr>
                              <w:t>target_cell_SMTC_period</w:t>
                            </w:r>
                          </w:p>
                          <w:p w14:paraId="49B1BAF0" w14:textId="77777777" w:rsidR="000A1295" w:rsidRPr="000A1295" w:rsidRDefault="000A1295" w:rsidP="000A1295">
                            <w:pPr>
                              <w:numPr>
                                <w:ilvl w:val="1"/>
                                <w:numId w:val="41"/>
                              </w:numPr>
                              <w:tabs>
                                <w:tab w:val="clear" w:pos="1440"/>
                                <w:tab w:val="num" w:pos="1080"/>
                              </w:tabs>
                              <w:ind w:left="1080"/>
                              <w:rPr>
                                <w:rFonts w:eastAsia="Batang"/>
                                <w:b/>
                                <w:lang w:val="en-US" w:eastAsia="zh-CN"/>
                              </w:rPr>
                            </w:pPr>
                            <w:r w:rsidRPr="000A1295">
                              <w:rPr>
                                <w:rFonts w:eastAsia="Batang"/>
                                <w:b/>
                                <w:lang w:eastAsia="zh-CN"/>
                              </w:rPr>
                              <w:t>FFS if there is any impact on T</w:t>
                            </w:r>
                            <w:r w:rsidRPr="000A1295">
                              <w:rPr>
                                <w:rFonts w:eastAsia="Batang"/>
                                <w:b/>
                                <w:vertAlign w:val="subscript"/>
                                <w:lang w:eastAsia="zh-CN"/>
                              </w:rPr>
                              <w:t>target_cell_SMTC_period</w:t>
                            </w:r>
                          </w:p>
                          <w:p w14:paraId="425D6C78" w14:textId="77777777" w:rsidR="000A1295" w:rsidRPr="000A1295" w:rsidRDefault="000A1295" w:rsidP="000A1295">
                            <w:pPr>
                              <w:numPr>
                                <w:ilvl w:val="0"/>
                                <w:numId w:val="41"/>
                              </w:numPr>
                              <w:tabs>
                                <w:tab w:val="clear" w:pos="720"/>
                                <w:tab w:val="num" w:pos="360"/>
                              </w:tabs>
                              <w:ind w:left="360"/>
                              <w:rPr>
                                <w:rFonts w:eastAsia="Batang"/>
                                <w:b/>
                                <w:lang w:val="en-US" w:eastAsia="zh-CN"/>
                              </w:rPr>
                            </w:pPr>
                            <w:r w:rsidRPr="000A1295">
                              <w:rPr>
                                <w:rFonts w:eastAsia="Batang"/>
                                <w:b/>
                                <w:lang w:val="en-US" w:eastAsia="zh-CN"/>
                              </w:rPr>
                              <w:t>FFS: clarification of unavailable SMTC</w:t>
                            </w:r>
                          </w:p>
                          <w:p w14:paraId="151704EC" w14:textId="77777777" w:rsidR="000A1295" w:rsidRPr="000A1295" w:rsidRDefault="000A1295" w:rsidP="000A1295">
                            <w:pPr>
                              <w:numPr>
                                <w:ilvl w:val="0"/>
                                <w:numId w:val="41"/>
                              </w:numPr>
                              <w:tabs>
                                <w:tab w:val="clear" w:pos="720"/>
                                <w:tab w:val="num" w:pos="360"/>
                              </w:tabs>
                              <w:ind w:left="360"/>
                              <w:rPr>
                                <w:rFonts w:eastAsia="Batang"/>
                                <w:b/>
                                <w:lang w:val="en-US" w:eastAsia="zh-CN"/>
                              </w:rPr>
                            </w:pPr>
                            <w:r w:rsidRPr="000A1295">
                              <w:rPr>
                                <w:rFonts w:eastAsia="Batang"/>
                                <w:b/>
                                <w:lang w:val="en-US" w:eastAsia="zh-CN"/>
                              </w:rPr>
                              <w:t>Postpone the side condition discussion to performance part</w:t>
                            </w:r>
                          </w:p>
                          <w:p w14:paraId="2F249698" w14:textId="77777777" w:rsidR="000A1295" w:rsidRPr="000A1295" w:rsidRDefault="000A1295" w:rsidP="000A1295">
                            <w:pPr>
                              <w:numPr>
                                <w:ilvl w:val="0"/>
                                <w:numId w:val="41"/>
                              </w:numPr>
                              <w:tabs>
                                <w:tab w:val="clear" w:pos="720"/>
                                <w:tab w:val="num" w:pos="360"/>
                              </w:tabs>
                              <w:ind w:left="360"/>
                              <w:rPr>
                                <w:rFonts w:eastAsia="Batang"/>
                                <w:b/>
                                <w:lang w:val="en-US" w:eastAsia="zh-CN"/>
                              </w:rPr>
                            </w:pPr>
                            <w:r w:rsidRPr="000A1295">
                              <w:rPr>
                                <w:rFonts w:eastAsia="Batang"/>
                                <w:b/>
                                <w:lang w:val="en-US" w:eastAsia="zh-CN"/>
                              </w:rPr>
                              <w:t>For a cell that is already identified, after N unsuccessful measurement attempts due to exceeding the max number of unavailable SMTC occasions, UE needs to detect the cell again. FFS the value N and the target cell/carrier to initiate the cell detection procedure</w:t>
                            </w:r>
                          </w:p>
                          <w:p w14:paraId="29B21C4A" w14:textId="77777777" w:rsidR="000A1295" w:rsidRPr="000A1295" w:rsidRDefault="000A1295" w:rsidP="000A1295">
                            <w:pPr>
                              <w:numPr>
                                <w:ilvl w:val="0"/>
                                <w:numId w:val="41"/>
                              </w:numPr>
                              <w:tabs>
                                <w:tab w:val="clear" w:pos="720"/>
                                <w:tab w:val="num" w:pos="360"/>
                              </w:tabs>
                              <w:ind w:left="360"/>
                              <w:rPr>
                                <w:rFonts w:eastAsia="Batang"/>
                                <w:b/>
                                <w:lang w:val="en-US" w:eastAsia="zh-CN"/>
                              </w:rPr>
                            </w:pPr>
                            <w:r w:rsidRPr="000A1295">
                              <w:rPr>
                                <w:rFonts w:eastAsia="Batang"/>
                                <w:b/>
                                <w:lang w:val="en-US" w:eastAsia="zh-CN"/>
                              </w:rPr>
                              <w:t xml:space="preserve">Replace </w:t>
                            </w:r>
                            <w:r w:rsidRPr="000A1295">
                              <w:rPr>
                                <w:rFonts w:eastAsia="Batang"/>
                                <w:b/>
                                <w:lang w:eastAsia="zh-CN"/>
                              </w:rPr>
                              <w:t>K</w:t>
                            </w:r>
                            <w:r w:rsidRPr="000A1295">
                              <w:rPr>
                                <w:rFonts w:eastAsia="Batang"/>
                                <w:b/>
                                <w:vertAlign w:val="subscript"/>
                                <w:lang w:eastAsia="zh-CN"/>
                              </w:rPr>
                              <w:t>carrier</w:t>
                            </w:r>
                            <w:r w:rsidRPr="000A1295">
                              <w:rPr>
                                <w:rFonts w:eastAsia="Batang"/>
                                <w:b/>
                                <w:lang w:eastAsia="zh-CN"/>
                              </w:rPr>
                              <w:t xml:space="preserve"> * </w:t>
                            </w:r>
                            <w:proofErr w:type="gramStart"/>
                            <w:r w:rsidRPr="000A1295">
                              <w:rPr>
                                <w:rFonts w:eastAsia="Batang"/>
                                <w:b/>
                                <w:lang w:eastAsia="zh-CN"/>
                              </w:rPr>
                              <w:t>T</w:t>
                            </w:r>
                            <w:r w:rsidRPr="000A1295">
                              <w:rPr>
                                <w:rFonts w:eastAsia="Batang"/>
                                <w:b/>
                                <w:vertAlign w:val="subscript"/>
                                <w:lang w:eastAsia="zh-CN"/>
                              </w:rPr>
                              <w:t>detect,NR</w:t>
                            </w:r>
                            <w:proofErr w:type="gramEnd"/>
                            <w:r w:rsidRPr="000A1295">
                              <w:rPr>
                                <w:rFonts w:eastAsia="Batang"/>
                                <w:b/>
                                <w:vertAlign w:val="subscript"/>
                                <w:lang w:eastAsia="zh-CN"/>
                              </w:rPr>
                              <w:t>_Inter</w:t>
                            </w:r>
                            <w:r w:rsidRPr="000A1295">
                              <w:rPr>
                                <w:rFonts w:eastAsia="Batang"/>
                                <w:b/>
                                <w:lang w:eastAsia="zh-CN"/>
                              </w:rPr>
                              <w:t xml:space="preserve">  by </w:t>
                            </w:r>
                            <w:r w:rsidRPr="000A1295">
                              <w:rPr>
                                <w:rFonts w:eastAsia="Batang"/>
                                <w:b/>
                                <w:i/>
                                <w:iCs/>
                                <w:lang w:eastAsia="zh-CN"/>
                              </w:rPr>
                              <w:t>K</w:t>
                            </w:r>
                            <w:r w:rsidRPr="000A1295">
                              <w:rPr>
                                <w:rFonts w:eastAsia="Batang"/>
                                <w:b/>
                                <w:i/>
                                <w:iCs/>
                                <w:vertAlign w:val="subscript"/>
                                <w:lang w:eastAsia="zh-CN"/>
                              </w:rPr>
                              <w:t>carrier</w:t>
                            </w:r>
                            <w:r w:rsidRPr="000A1295">
                              <w:rPr>
                                <w:rFonts w:eastAsia="Batang"/>
                                <w:b/>
                                <w:i/>
                                <w:iCs/>
                                <w:lang w:eastAsia="zh-CN"/>
                              </w:rPr>
                              <w:t xml:space="preserve"> * T</w:t>
                            </w:r>
                            <w:r w:rsidRPr="000A1295">
                              <w:rPr>
                                <w:rFonts w:eastAsia="Batang"/>
                                <w:b/>
                                <w:i/>
                                <w:iCs/>
                                <w:vertAlign w:val="subscript"/>
                                <w:lang w:eastAsia="zh-CN"/>
                              </w:rPr>
                              <w:t>detect,NR_Inter</w:t>
                            </w:r>
                            <w:r w:rsidRPr="000A1295">
                              <w:rPr>
                                <w:rFonts w:eastAsia="Batang"/>
                                <w:b/>
                                <w:i/>
                                <w:iCs/>
                                <w:lang w:eastAsia="zh-CN"/>
                              </w:rPr>
                              <w:t xml:space="preserve"> + K</w:t>
                            </w:r>
                            <w:r w:rsidRPr="000A1295">
                              <w:rPr>
                                <w:rFonts w:eastAsia="Batang"/>
                                <w:b/>
                                <w:i/>
                                <w:iCs/>
                                <w:vertAlign w:val="subscript"/>
                                <w:lang w:eastAsia="zh-CN"/>
                              </w:rPr>
                              <w:t>carrier_CCA</w:t>
                            </w:r>
                            <w:r w:rsidRPr="000A1295">
                              <w:rPr>
                                <w:rFonts w:eastAsia="Batang"/>
                                <w:b/>
                                <w:i/>
                                <w:iCs/>
                                <w:lang w:eastAsia="zh-CN"/>
                              </w:rPr>
                              <w:t xml:space="preserve"> * T</w:t>
                            </w:r>
                            <w:r w:rsidRPr="000A1295">
                              <w:rPr>
                                <w:rFonts w:eastAsia="Batang"/>
                                <w:b/>
                                <w:i/>
                                <w:iCs/>
                                <w:vertAlign w:val="subscript"/>
                                <w:lang w:eastAsia="zh-CN"/>
                              </w:rPr>
                              <w:t>detect,NR_Inter_CCA</w:t>
                            </w:r>
                            <w:r w:rsidRPr="000A1295">
                              <w:rPr>
                                <w:rFonts w:eastAsia="Batang"/>
                                <w:b/>
                                <w:i/>
                                <w:iCs/>
                                <w:lang w:eastAsia="zh-CN"/>
                              </w:rPr>
                              <w:t xml:space="preserve"> </w:t>
                            </w:r>
                          </w:p>
                          <w:p w14:paraId="2981862D" w14:textId="77777777" w:rsidR="00E2608B" w:rsidRPr="000A1295" w:rsidRDefault="00E2608B" w:rsidP="000A1295">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type w14:anchorId="797928CC" id="_x0000_t202" coordsize="21600,21600" o:spt="202" path="m,l,21600r21600,l21600,xe">
                <v:stroke joinstyle="miter"/>
                <v:path gradientshapeok="t" o:connecttype="rect"/>
              </v:shapetype>
              <v:shape id="Text Box 1" o:spid="_x0000_s1026" type="#_x0000_t202" style="width:463.1pt;height:21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">
                <v:textbox>
                  <w:txbxContent>
                    <w:p w14:paraId="0CE7CC59" w14:textId="77777777" w:rsidR="000A1295" w:rsidRPr="000A1295" w:rsidRDefault="000A1295" w:rsidP="000A1295">
                      <w:pPr>
                        <w:numPr>
                          <w:ilvl w:val="0"/>
                          <w:numId w:val="41"/>
                        </w:numPr>
                        <w:tabs>
                          <w:tab w:val="clear" w:pos="720"/>
                          <w:tab w:val="num" w:pos="360"/>
                        </w:tabs>
                        <w:ind w:left="360"/>
                        <w:rPr>
                          <w:rFonts w:eastAsia="Batang"/>
                          <w:b/>
                          <w:lang w:val="en-US" w:eastAsia="zh-CN"/>
                        </w:rPr>
                      </w:pPr>
                      <w:r w:rsidRPr="000A1295">
                        <w:rPr>
                          <w:rFonts w:eastAsia="Batang"/>
                          <w:b/>
                          <w:lang w:val="en-US" w:eastAsia="zh-CN"/>
                        </w:rPr>
                        <w:t xml:space="preserve">Do not specify the </w:t>
                      </w:r>
                      <w:r w:rsidRPr="000A1295">
                        <w:rPr>
                          <w:rFonts w:eastAsia="Batang"/>
                          <w:b/>
                          <w:lang w:eastAsia="zh-CN"/>
                        </w:rPr>
                        <w:t xml:space="preserve">maximum number of times when any of </w:t>
                      </w:r>
                      <w:proofErr w:type="spellStart"/>
                      <w:proofErr w:type="gramStart"/>
                      <w:r w:rsidRPr="000A1295">
                        <w:rPr>
                          <w:rFonts w:eastAsia="Batang"/>
                          <w:b/>
                          <w:lang w:eastAsia="zh-CN"/>
                        </w:rPr>
                        <w:t>Md,max</w:t>
                      </w:r>
                      <w:proofErr w:type="spellEnd"/>
                      <w:proofErr w:type="gramEnd"/>
                      <w:r w:rsidRPr="000A1295">
                        <w:rPr>
                          <w:rFonts w:eastAsia="Batang"/>
                          <w:b/>
                          <w:lang w:eastAsia="zh-CN"/>
                        </w:rPr>
                        <w:t xml:space="preserve">, </w:t>
                      </w:r>
                      <w:proofErr w:type="spellStart"/>
                      <w:r w:rsidRPr="000A1295">
                        <w:rPr>
                          <w:rFonts w:eastAsia="Batang"/>
                          <w:b/>
                          <w:lang w:eastAsia="zh-CN"/>
                        </w:rPr>
                        <w:t>Mm,max</w:t>
                      </w:r>
                      <w:proofErr w:type="spellEnd"/>
                      <w:r w:rsidRPr="000A1295">
                        <w:rPr>
                          <w:rFonts w:eastAsia="Batang"/>
                          <w:b/>
                          <w:lang w:eastAsia="zh-CN"/>
                        </w:rPr>
                        <w:t xml:space="preserve">, and </w:t>
                      </w:r>
                      <w:proofErr w:type="spellStart"/>
                      <w:r w:rsidRPr="000A1295">
                        <w:rPr>
                          <w:rFonts w:eastAsia="Batang"/>
                          <w:b/>
                          <w:lang w:eastAsia="zh-CN"/>
                        </w:rPr>
                        <w:t>Me,max</w:t>
                      </w:r>
                      <w:proofErr w:type="spellEnd"/>
                      <w:r w:rsidRPr="000A1295">
                        <w:rPr>
                          <w:rFonts w:eastAsia="Batang"/>
                          <w:b/>
                          <w:lang w:eastAsia="zh-CN"/>
                        </w:rPr>
                        <w:t xml:space="preserve"> is exceeded before the UE initiates cell selection procedures for the selected PLMN</w:t>
                      </w:r>
                    </w:p>
                    <w:p w14:paraId="33972D4D" w14:textId="77777777" w:rsidR="000A1295" w:rsidRPr="000A1295" w:rsidRDefault="000A1295" w:rsidP="000A1295">
                      <w:pPr>
                        <w:numPr>
                          <w:ilvl w:val="0"/>
                          <w:numId w:val="41"/>
                        </w:numPr>
                        <w:tabs>
                          <w:tab w:val="clear" w:pos="720"/>
                          <w:tab w:val="num" w:pos="360"/>
                        </w:tabs>
                        <w:ind w:left="360"/>
                        <w:rPr>
                          <w:rFonts w:eastAsia="Batang"/>
                          <w:b/>
                          <w:lang w:val="en-US" w:eastAsia="zh-CN"/>
                        </w:rPr>
                      </w:pPr>
                      <w:r w:rsidRPr="000A1295">
                        <w:rPr>
                          <w:rFonts w:eastAsia="Batang"/>
                          <w:b/>
                          <w:lang w:eastAsia="zh-CN"/>
                        </w:rPr>
                        <w:t xml:space="preserve">Paging interruption time shall not exceed </w:t>
                      </w:r>
                      <w:proofErr w:type="gramStart"/>
                      <w:r w:rsidRPr="000A1295">
                        <w:rPr>
                          <w:rFonts w:eastAsia="Batang"/>
                          <w:b/>
                          <w:lang w:val="en-US" w:eastAsia="zh-CN"/>
                        </w:rPr>
                        <w:t>T</w:t>
                      </w:r>
                      <w:r w:rsidRPr="000A1295">
                        <w:rPr>
                          <w:rFonts w:eastAsia="Batang"/>
                          <w:b/>
                          <w:vertAlign w:val="subscript"/>
                          <w:lang w:val="en-US" w:eastAsia="zh-CN"/>
                        </w:rPr>
                        <w:t>SI,CCA</w:t>
                      </w:r>
                      <w:proofErr w:type="gramEnd"/>
                      <w:r w:rsidRPr="000A1295">
                        <w:rPr>
                          <w:rFonts w:eastAsia="Batang"/>
                          <w:b/>
                          <w:lang w:eastAsia="zh-CN"/>
                        </w:rPr>
                        <w:t xml:space="preserve"> + 2*[</w:t>
                      </w:r>
                      <w:proofErr w:type="spellStart"/>
                      <w:r w:rsidRPr="000A1295">
                        <w:rPr>
                          <w:rFonts w:eastAsia="Batang"/>
                          <w:b/>
                          <w:lang w:eastAsia="zh-CN"/>
                        </w:rPr>
                        <w:t>T</w:t>
                      </w:r>
                      <w:r w:rsidRPr="000A1295">
                        <w:rPr>
                          <w:rFonts w:eastAsia="Batang"/>
                          <w:b/>
                          <w:vertAlign w:val="subscript"/>
                          <w:lang w:eastAsia="zh-CN"/>
                        </w:rPr>
                        <w:t>target_cell_SMTC_period</w:t>
                      </w:r>
                      <w:proofErr w:type="spellEnd"/>
                      <w:r w:rsidRPr="000A1295">
                        <w:rPr>
                          <w:rFonts w:eastAsia="Batang"/>
                          <w:b/>
                          <w:lang w:eastAsia="zh-CN"/>
                        </w:rPr>
                        <w:t>]</w:t>
                      </w:r>
                      <w:r w:rsidRPr="000A1295">
                        <w:rPr>
                          <w:rFonts w:eastAsia="Batang"/>
                          <w:b/>
                          <w:vertAlign w:val="subscript"/>
                          <w:lang w:eastAsia="zh-CN"/>
                        </w:rPr>
                        <w:t xml:space="preserve"> </w:t>
                      </w:r>
                      <w:proofErr w:type="spellStart"/>
                      <w:r w:rsidRPr="000A1295">
                        <w:rPr>
                          <w:rFonts w:eastAsia="Batang"/>
                          <w:b/>
                          <w:lang w:eastAsia="zh-CN"/>
                        </w:rPr>
                        <w:t>ms</w:t>
                      </w:r>
                      <w:proofErr w:type="spellEnd"/>
                      <w:r w:rsidRPr="000A1295">
                        <w:rPr>
                          <w:rFonts w:eastAsia="Batang"/>
                          <w:b/>
                          <w:lang w:eastAsia="zh-CN"/>
                        </w:rPr>
                        <w:t>.</w:t>
                      </w:r>
                      <w:r w:rsidRPr="000A1295">
                        <w:rPr>
                          <w:rFonts w:eastAsia="Batang"/>
                          <w:b/>
                          <w:lang w:val="en-US" w:eastAsia="zh-CN"/>
                        </w:rPr>
                        <w:t xml:space="preserve"> </w:t>
                      </w:r>
                      <w:proofErr w:type="gramStart"/>
                      <w:r w:rsidRPr="000A1295">
                        <w:rPr>
                          <w:rFonts w:eastAsia="Batang"/>
                          <w:b/>
                          <w:lang w:val="en-US" w:eastAsia="zh-CN"/>
                        </w:rPr>
                        <w:t>T</w:t>
                      </w:r>
                      <w:r w:rsidRPr="000A1295">
                        <w:rPr>
                          <w:rFonts w:eastAsia="Batang"/>
                          <w:b/>
                          <w:vertAlign w:val="subscript"/>
                          <w:lang w:val="en-US" w:eastAsia="zh-CN"/>
                        </w:rPr>
                        <w:t>SI,CCA</w:t>
                      </w:r>
                      <w:proofErr w:type="gramEnd"/>
                      <w:r w:rsidRPr="000A1295">
                        <w:rPr>
                          <w:rFonts w:eastAsia="Batang"/>
                          <w:b/>
                          <w:vertAlign w:val="subscript"/>
                          <w:lang w:val="en-US" w:eastAsia="zh-CN"/>
                        </w:rPr>
                        <w:t xml:space="preserve"> </w:t>
                      </w:r>
                      <w:r w:rsidRPr="000A1295">
                        <w:rPr>
                          <w:rFonts w:eastAsia="Batang"/>
                          <w:b/>
                          <w:lang w:val="en-US" w:eastAsia="zh-CN"/>
                        </w:rPr>
                        <w:t xml:space="preserve">is the time required to acquire the SI when the operating carrier is subject to CCA failures. FFS how to address unavailable SMTC occasion at UE in </w:t>
                      </w:r>
                      <w:proofErr w:type="spellStart"/>
                      <w:r w:rsidRPr="000A1295">
                        <w:rPr>
                          <w:rFonts w:eastAsia="Batang"/>
                          <w:b/>
                          <w:lang w:eastAsia="zh-CN"/>
                        </w:rPr>
                        <w:t>T</w:t>
                      </w:r>
                      <w:r w:rsidRPr="000A1295">
                        <w:rPr>
                          <w:rFonts w:eastAsia="Batang"/>
                          <w:b/>
                          <w:vertAlign w:val="subscript"/>
                          <w:lang w:eastAsia="zh-CN"/>
                        </w:rPr>
                        <w:t>target_cell_SMTC_period</w:t>
                      </w:r>
                      <w:proofErr w:type="spellEnd"/>
                    </w:p>
                    <w:p w14:paraId="49B1BAF0" w14:textId="77777777" w:rsidR="000A1295" w:rsidRPr="000A1295" w:rsidRDefault="000A1295" w:rsidP="000A1295">
                      <w:pPr>
                        <w:numPr>
                          <w:ilvl w:val="1"/>
                          <w:numId w:val="41"/>
                        </w:numPr>
                        <w:tabs>
                          <w:tab w:val="clear" w:pos="1440"/>
                          <w:tab w:val="num" w:pos="1080"/>
                        </w:tabs>
                        <w:ind w:left="1080"/>
                        <w:rPr>
                          <w:rFonts w:eastAsia="Batang"/>
                          <w:b/>
                          <w:lang w:val="en-US" w:eastAsia="zh-CN"/>
                        </w:rPr>
                      </w:pPr>
                      <w:r w:rsidRPr="000A1295">
                        <w:rPr>
                          <w:rFonts w:eastAsia="Batang"/>
                          <w:b/>
                          <w:lang w:eastAsia="zh-CN"/>
                        </w:rPr>
                        <w:t xml:space="preserve">FFS if there is any impact on </w:t>
                      </w:r>
                      <w:proofErr w:type="spellStart"/>
                      <w:r w:rsidRPr="000A1295">
                        <w:rPr>
                          <w:rFonts w:eastAsia="Batang"/>
                          <w:b/>
                          <w:lang w:eastAsia="zh-CN"/>
                        </w:rPr>
                        <w:t>T</w:t>
                      </w:r>
                      <w:r w:rsidRPr="000A1295">
                        <w:rPr>
                          <w:rFonts w:eastAsia="Batang"/>
                          <w:b/>
                          <w:vertAlign w:val="subscript"/>
                          <w:lang w:eastAsia="zh-CN"/>
                        </w:rPr>
                        <w:t>target_cell_SMTC_period</w:t>
                      </w:r>
                      <w:proofErr w:type="spellEnd"/>
                    </w:p>
                    <w:p w14:paraId="425D6C78" w14:textId="77777777" w:rsidR="000A1295" w:rsidRPr="000A1295" w:rsidRDefault="000A1295" w:rsidP="000A1295">
                      <w:pPr>
                        <w:numPr>
                          <w:ilvl w:val="0"/>
                          <w:numId w:val="41"/>
                        </w:numPr>
                        <w:tabs>
                          <w:tab w:val="clear" w:pos="720"/>
                          <w:tab w:val="num" w:pos="360"/>
                        </w:tabs>
                        <w:ind w:left="360"/>
                        <w:rPr>
                          <w:rFonts w:eastAsia="Batang"/>
                          <w:b/>
                          <w:lang w:val="en-US" w:eastAsia="zh-CN"/>
                        </w:rPr>
                      </w:pPr>
                      <w:r w:rsidRPr="000A1295">
                        <w:rPr>
                          <w:rFonts w:eastAsia="Batang"/>
                          <w:b/>
                          <w:lang w:val="en-US" w:eastAsia="zh-CN"/>
                        </w:rPr>
                        <w:t>FFS: clarification of unavailable SMTC</w:t>
                      </w:r>
                    </w:p>
                    <w:p w14:paraId="151704EC" w14:textId="77777777" w:rsidR="000A1295" w:rsidRPr="000A1295" w:rsidRDefault="000A1295" w:rsidP="000A1295">
                      <w:pPr>
                        <w:numPr>
                          <w:ilvl w:val="0"/>
                          <w:numId w:val="41"/>
                        </w:numPr>
                        <w:tabs>
                          <w:tab w:val="clear" w:pos="720"/>
                          <w:tab w:val="num" w:pos="360"/>
                        </w:tabs>
                        <w:ind w:left="360"/>
                        <w:rPr>
                          <w:rFonts w:eastAsia="Batang"/>
                          <w:b/>
                          <w:lang w:val="en-US" w:eastAsia="zh-CN"/>
                        </w:rPr>
                      </w:pPr>
                      <w:r w:rsidRPr="000A1295">
                        <w:rPr>
                          <w:rFonts w:eastAsia="Batang"/>
                          <w:b/>
                          <w:lang w:val="en-US" w:eastAsia="zh-CN"/>
                        </w:rPr>
                        <w:t>Postpone the side condition discussion to performance part</w:t>
                      </w:r>
                    </w:p>
                    <w:p w14:paraId="2F249698" w14:textId="77777777" w:rsidR="000A1295" w:rsidRPr="000A1295" w:rsidRDefault="000A1295" w:rsidP="000A1295">
                      <w:pPr>
                        <w:numPr>
                          <w:ilvl w:val="0"/>
                          <w:numId w:val="41"/>
                        </w:numPr>
                        <w:tabs>
                          <w:tab w:val="clear" w:pos="720"/>
                          <w:tab w:val="num" w:pos="360"/>
                        </w:tabs>
                        <w:ind w:left="360"/>
                        <w:rPr>
                          <w:rFonts w:eastAsia="Batang"/>
                          <w:b/>
                          <w:lang w:val="en-US" w:eastAsia="zh-CN"/>
                        </w:rPr>
                      </w:pPr>
                      <w:r w:rsidRPr="000A1295">
                        <w:rPr>
                          <w:rFonts w:eastAsia="Batang"/>
                          <w:b/>
                          <w:lang w:val="en-US" w:eastAsia="zh-CN"/>
                        </w:rPr>
                        <w:t xml:space="preserve">For a cell that is already identified, after </w:t>
                      </w:r>
                      <w:proofErr w:type="spellStart"/>
                      <w:r w:rsidRPr="000A1295">
                        <w:rPr>
                          <w:rFonts w:eastAsia="Batang"/>
                          <w:b/>
                          <w:lang w:val="en-US" w:eastAsia="zh-CN"/>
                        </w:rPr>
                        <w:t>N</w:t>
                      </w:r>
                      <w:proofErr w:type="spellEnd"/>
                      <w:r w:rsidRPr="000A1295">
                        <w:rPr>
                          <w:rFonts w:eastAsia="Batang"/>
                          <w:b/>
                          <w:lang w:val="en-US" w:eastAsia="zh-CN"/>
                        </w:rPr>
                        <w:t xml:space="preserve"> unsuccessful measurement attempts due to exceeding the max number of unavailable SMTC occasions, UE needs to detect the cell again. FFS the value N and the target cell/carrier to initiate the cell detection procedure</w:t>
                      </w:r>
                    </w:p>
                    <w:p w14:paraId="29B21C4A" w14:textId="77777777" w:rsidR="000A1295" w:rsidRPr="000A1295" w:rsidRDefault="000A1295" w:rsidP="000A1295">
                      <w:pPr>
                        <w:numPr>
                          <w:ilvl w:val="0"/>
                          <w:numId w:val="41"/>
                        </w:numPr>
                        <w:tabs>
                          <w:tab w:val="clear" w:pos="720"/>
                          <w:tab w:val="num" w:pos="360"/>
                        </w:tabs>
                        <w:ind w:left="360"/>
                        <w:rPr>
                          <w:rFonts w:eastAsia="Batang"/>
                          <w:b/>
                          <w:lang w:val="en-US" w:eastAsia="zh-CN"/>
                        </w:rPr>
                      </w:pPr>
                      <w:r w:rsidRPr="000A1295">
                        <w:rPr>
                          <w:rFonts w:eastAsia="Batang"/>
                          <w:b/>
                          <w:lang w:val="en-US" w:eastAsia="zh-CN"/>
                        </w:rPr>
                        <w:t xml:space="preserve">Replace </w:t>
                      </w:r>
                      <w:proofErr w:type="spellStart"/>
                      <w:r w:rsidRPr="000A1295">
                        <w:rPr>
                          <w:rFonts w:eastAsia="Batang"/>
                          <w:b/>
                          <w:lang w:eastAsia="zh-CN"/>
                        </w:rPr>
                        <w:t>K</w:t>
                      </w:r>
                      <w:r w:rsidRPr="000A1295">
                        <w:rPr>
                          <w:rFonts w:eastAsia="Batang"/>
                          <w:b/>
                          <w:vertAlign w:val="subscript"/>
                          <w:lang w:eastAsia="zh-CN"/>
                        </w:rPr>
                        <w:t>carrier</w:t>
                      </w:r>
                      <w:proofErr w:type="spellEnd"/>
                      <w:r w:rsidRPr="000A1295">
                        <w:rPr>
                          <w:rFonts w:eastAsia="Batang"/>
                          <w:b/>
                          <w:lang w:eastAsia="zh-CN"/>
                        </w:rPr>
                        <w:t xml:space="preserve"> * </w:t>
                      </w:r>
                      <w:proofErr w:type="spellStart"/>
                      <w:proofErr w:type="gramStart"/>
                      <w:r w:rsidRPr="000A1295">
                        <w:rPr>
                          <w:rFonts w:eastAsia="Batang"/>
                          <w:b/>
                          <w:lang w:eastAsia="zh-CN"/>
                        </w:rPr>
                        <w:t>T</w:t>
                      </w:r>
                      <w:r w:rsidRPr="000A1295">
                        <w:rPr>
                          <w:rFonts w:eastAsia="Batang"/>
                          <w:b/>
                          <w:vertAlign w:val="subscript"/>
                          <w:lang w:eastAsia="zh-CN"/>
                        </w:rPr>
                        <w:t>detect,NR</w:t>
                      </w:r>
                      <w:proofErr w:type="gramEnd"/>
                      <w:r w:rsidRPr="000A1295">
                        <w:rPr>
                          <w:rFonts w:eastAsia="Batang"/>
                          <w:b/>
                          <w:vertAlign w:val="subscript"/>
                          <w:lang w:eastAsia="zh-CN"/>
                        </w:rPr>
                        <w:t>_Inter</w:t>
                      </w:r>
                      <w:proofErr w:type="spellEnd"/>
                      <w:r w:rsidRPr="000A1295">
                        <w:rPr>
                          <w:rFonts w:eastAsia="Batang"/>
                          <w:b/>
                          <w:lang w:eastAsia="zh-CN"/>
                        </w:rPr>
                        <w:t xml:space="preserve">  by </w:t>
                      </w:r>
                      <w:proofErr w:type="spellStart"/>
                      <w:r w:rsidRPr="000A1295">
                        <w:rPr>
                          <w:rFonts w:eastAsia="Batang"/>
                          <w:b/>
                          <w:i/>
                          <w:iCs/>
                          <w:lang w:eastAsia="zh-CN"/>
                        </w:rPr>
                        <w:t>K</w:t>
                      </w:r>
                      <w:r w:rsidRPr="000A1295">
                        <w:rPr>
                          <w:rFonts w:eastAsia="Batang"/>
                          <w:b/>
                          <w:i/>
                          <w:iCs/>
                          <w:vertAlign w:val="subscript"/>
                          <w:lang w:eastAsia="zh-CN"/>
                        </w:rPr>
                        <w:t>carrier</w:t>
                      </w:r>
                      <w:proofErr w:type="spellEnd"/>
                      <w:r w:rsidRPr="000A1295">
                        <w:rPr>
                          <w:rFonts w:eastAsia="Batang"/>
                          <w:b/>
                          <w:i/>
                          <w:iCs/>
                          <w:lang w:eastAsia="zh-CN"/>
                        </w:rPr>
                        <w:t xml:space="preserve"> * </w:t>
                      </w:r>
                      <w:proofErr w:type="spellStart"/>
                      <w:r w:rsidRPr="000A1295">
                        <w:rPr>
                          <w:rFonts w:eastAsia="Batang"/>
                          <w:b/>
                          <w:i/>
                          <w:iCs/>
                          <w:lang w:eastAsia="zh-CN"/>
                        </w:rPr>
                        <w:t>T</w:t>
                      </w:r>
                      <w:r w:rsidRPr="000A1295">
                        <w:rPr>
                          <w:rFonts w:eastAsia="Batang"/>
                          <w:b/>
                          <w:i/>
                          <w:iCs/>
                          <w:vertAlign w:val="subscript"/>
                          <w:lang w:eastAsia="zh-CN"/>
                        </w:rPr>
                        <w:t>detect,NR_Inter</w:t>
                      </w:r>
                      <w:proofErr w:type="spellEnd"/>
                      <w:r w:rsidRPr="000A1295">
                        <w:rPr>
                          <w:rFonts w:eastAsia="Batang"/>
                          <w:b/>
                          <w:i/>
                          <w:iCs/>
                          <w:lang w:eastAsia="zh-CN"/>
                        </w:rPr>
                        <w:t xml:space="preserve"> + </w:t>
                      </w:r>
                      <w:proofErr w:type="spellStart"/>
                      <w:r w:rsidRPr="000A1295">
                        <w:rPr>
                          <w:rFonts w:eastAsia="Batang"/>
                          <w:b/>
                          <w:i/>
                          <w:iCs/>
                          <w:lang w:eastAsia="zh-CN"/>
                        </w:rPr>
                        <w:t>K</w:t>
                      </w:r>
                      <w:r w:rsidRPr="000A1295">
                        <w:rPr>
                          <w:rFonts w:eastAsia="Batang"/>
                          <w:b/>
                          <w:i/>
                          <w:iCs/>
                          <w:vertAlign w:val="subscript"/>
                          <w:lang w:eastAsia="zh-CN"/>
                        </w:rPr>
                        <w:t>carrier_CCA</w:t>
                      </w:r>
                      <w:proofErr w:type="spellEnd"/>
                      <w:r w:rsidRPr="000A1295">
                        <w:rPr>
                          <w:rFonts w:eastAsia="Batang"/>
                          <w:b/>
                          <w:i/>
                          <w:iCs/>
                          <w:lang w:eastAsia="zh-CN"/>
                        </w:rPr>
                        <w:t xml:space="preserve"> * </w:t>
                      </w:r>
                      <w:proofErr w:type="spellStart"/>
                      <w:r w:rsidRPr="000A1295">
                        <w:rPr>
                          <w:rFonts w:eastAsia="Batang"/>
                          <w:b/>
                          <w:i/>
                          <w:iCs/>
                          <w:lang w:eastAsia="zh-CN"/>
                        </w:rPr>
                        <w:t>T</w:t>
                      </w:r>
                      <w:r w:rsidRPr="000A1295">
                        <w:rPr>
                          <w:rFonts w:eastAsia="Batang"/>
                          <w:b/>
                          <w:i/>
                          <w:iCs/>
                          <w:vertAlign w:val="subscript"/>
                          <w:lang w:eastAsia="zh-CN"/>
                        </w:rPr>
                        <w:t>detect,NR_Inter_CCA</w:t>
                      </w:r>
                      <w:proofErr w:type="spellEnd"/>
                      <w:r w:rsidRPr="000A1295">
                        <w:rPr>
                          <w:rFonts w:eastAsia="Batang"/>
                          <w:b/>
                          <w:i/>
                          <w:iCs/>
                          <w:lang w:eastAsia="zh-CN"/>
                        </w:rPr>
                        <w:t xml:space="preserve"> </w:t>
                      </w:r>
                    </w:p>
                    <w:p w14:paraId="2981862D" w14:textId="77777777" w:rsidR="00E2608B" w:rsidRPr="000A1295" w:rsidRDefault="00E2608B" w:rsidP="000A1295">
                      <w:pPr>
                        <w:rPr>
                          <w:rFonts w:eastAsia="Batang"/>
                          <w:b/>
                          <w:lang w:eastAsia="zh-CN"/>
                        </w:rPr>
                      </w:pPr>
                    </w:p>
                  </w:txbxContent>
                </v:textbox>
                <w10:anchorlock/>
              </v:shape>
            </w:pict>
          </mc:Fallback>
        </mc:AlternateContent>
      </w:r>
    </w:p>
    <w:p w14:paraId="530805C1" w14:textId="14894869" w:rsidR="0005179F" w:rsidRDefault="000A1295" w:rsidP="000A4417">
      <w:pPr>
        <w:rPr>
          <w:lang w:val="en-US"/>
        </w:rPr>
      </w:pPr>
      <w:r>
        <w:rPr>
          <w:lang w:val="en-US"/>
        </w:rPr>
        <w:t>The draft CR on serving cell reselection was also endorsed in [2]</w:t>
      </w:r>
      <w:r w:rsidR="00215C38">
        <w:rPr>
          <w:lang w:val="en-US"/>
        </w:rPr>
        <w:t>.</w:t>
      </w:r>
      <w:r>
        <w:rPr>
          <w:lang w:val="en-US"/>
        </w:rPr>
        <w:t xml:space="preserve"> In this paper, we discuss some of the remaining issues.</w:t>
      </w:r>
    </w:p>
    <w:p w14:paraId="5A96E28E" w14:textId="459FBC54" w:rsidR="000A4417" w:rsidRDefault="000A4417" w:rsidP="000A4417">
      <w:pPr>
        <w:pStyle w:val="Heading1"/>
        <w:rPr>
          <w:lang w:val="en-US"/>
        </w:rPr>
      </w:pPr>
      <w:r>
        <w:rPr>
          <w:lang w:val="en-US"/>
        </w:rPr>
        <w:t>Definition of “unavailable SMTC”</w:t>
      </w:r>
    </w:p>
    <w:p w14:paraId="1C08B610" w14:textId="474BA792" w:rsidR="00F97983" w:rsidRDefault="00F97983" w:rsidP="00F97983">
      <w:pPr>
        <w:rPr>
          <w:lang w:val="en-US"/>
        </w:rPr>
      </w:pPr>
      <w:r>
        <w:rPr>
          <w:lang w:val="en-US"/>
        </w:rPr>
        <w:t>In RAN4#94-e-Bis, the following agreement was made:</w:t>
      </w:r>
    </w:p>
    <w:p w14:paraId="540CAE73" w14:textId="2CE20A92" w:rsidR="00F97983" w:rsidRPr="00F97983" w:rsidRDefault="00F97983" w:rsidP="00F97983">
      <w:pPr>
        <w:rPr>
          <w:lang w:val="en-US"/>
        </w:rPr>
      </w:pPr>
      <w:r w:rsidRPr="0074147F">
        <w:rPr>
          <w:noProof/>
          <w:lang w:val="en-US" w:eastAsia="zh-CN"/>
        </w:rPr>
        <w:lastRenderedPageBreak/>
        <mc:AlternateContent>
          <mc:Choice Requires="wps">
            <w:drawing>
              <wp:inline distT="0" distB="0" distL="0" distR="0" wp14:anchorId="76BC44C0" wp14:editId="02AD3A40">
                <wp:extent cx="5881420" cy="3171825"/>
                <wp:effectExtent l="0" t="0" r="24130" b="2857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3171825"/>
                        </a:xfrm>
                        <a:prstGeom prst="rect">
                          <a:avLst/>
                        </a:prstGeom>
                        <a:solidFill>
                          <a:srgbClr val="FFFFFF"/>
                        </a:solidFill>
                        <a:ln w="9525">
                          <a:solidFill>
                            <a:srgbClr val="000000"/>
                          </a:solidFill>
                          <a:miter lim="800000"/>
                          <a:headEnd/>
                          <a:tailEnd/>
                        </a:ln>
                      </wps:spPr>
                      <wps:txbx>
                        <w:txbxContent>
                          <w:p w14:paraId="49CE03E3" w14:textId="77777777" w:rsidR="00F97983" w:rsidRPr="00F97983" w:rsidRDefault="00F97983" w:rsidP="00F97983">
                            <w:pPr>
                              <w:numPr>
                                <w:ilvl w:val="0"/>
                                <w:numId w:val="42"/>
                              </w:numPr>
                              <w:tabs>
                                <w:tab w:val="num" w:pos="720"/>
                              </w:tabs>
                              <w:rPr>
                                <w:rFonts w:eastAsia="Batang"/>
                                <w:b/>
                                <w:lang w:val="en-US" w:eastAsia="zh-CN"/>
                              </w:rPr>
                            </w:pPr>
                            <w:r w:rsidRPr="00F97983">
                              <w:rPr>
                                <w:rFonts w:eastAsia="Batang"/>
                                <w:b/>
                                <w:u w:val="single"/>
                                <w:lang w:eastAsia="zh-CN"/>
                              </w:rPr>
                              <w:t>The set of SSBs that UE is required to monitor</w:t>
                            </w:r>
                          </w:p>
                          <w:p w14:paraId="7F77E4E4" w14:textId="77777777" w:rsidR="00F97983" w:rsidRPr="00F97983" w:rsidRDefault="00F97983" w:rsidP="00F97983">
                            <w:pPr>
                              <w:numPr>
                                <w:ilvl w:val="1"/>
                                <w:numId w:val="42"/>
                              </w:numPr>
                              <w:tabs>
                                <w:tab w:val="num" w:pos="1440"/>
                              </w:tabs>
                              <w:rPr>
                                <w:rFonts w:eastAsia="Batang"/>
                                <w:b/>
                                <w:lang w:val="en-US" w:eastAsia="zh-CN"/>
                              </w:rPr>
                            </w:pPr>
                            <w:r w:rsidRPr="00F97983">
                              <w:rPr>
                                <w:rFonts w:eastAsia="Batang"/>
                                <w:b/>
                                <w:lang w:val="en-US" w:eastAsia="zh-CN"/>
                              </w:rPr>
                              <w:t>Define the following UE capabilities</w:t>
                            </w:r>
                          </w:p>
                          <w:p w14:paraId="3594FF55" w14:textId="77777777" w:rsidR="00F97983" w:rsidRPr="00F97983" w:rsidRDefault="00F97983" w:rsidP="00F97983">
                            <w:pPr>
                              <w:numPr>
                                <w:ilvl w:val="2"/>
                                <w:numId w:val="42"/>
                              </w:numPr>
                              <w:tabs>
                                <w:tab w:val="num" w:pos="2160"/>
                              </w:tabs>
                              <w:rPr>
                                <w:rFonts w:eastAsia="Batang"/>
                                <w:b/>
                                <w:lang w:val="en-US" w:eastAsia="zh-CN"/>
                              </w:rPr>
                            </w:pPr>
                            <w:r w:rsidRPr="00F97983">
                              <w:rPr>
                                <w:rFonts w:eastAsia="Batang"/>
                                <w:b/>
                                <w:lang w:val="en-US" w:eastAsia="zh-CN"/>
                              </w:rPr>
                              <w:t xml:space="preserve">For RLM/BFD/CBD UE is required to monitor at least </w:t>
                            </w:r>
                            <w:r w:rsidRPr="00F97983">
                              <w:rPr>
                                <w:rFonts w:eastAsia="Batang"/>
                                <w:b/>
                                <w:bCs/>
                                <w:lang w:val="en-US" w:eastAsia="zh-CN"/>
                              </w:rPr>
                              <w:t>N1</w:t>
                            </w:r>
                            <w:r w:rsidRPr="00F97983">
                              <w:rPr>
                                <w:rFonts w:eastAsia="Batang"/>
                                <w:b/>
                                <w:lang w:val="en-US" w:eastAsia="zh-CN"/>
                              </w:rPr>
                              <w:t xml:space="preserve"> candidate SSB positions from the set of SSBs that are QCLed with each other within the set of configured resources</w:t>
                            </w:r>
                          </w:p>
                          <w:p w14:paraId="30142723" w14:textId="77777777" w:rsidR="00F97983" w:rsidRPr="00F97983" w:rsidRDefault="00F97983" w:rsidP="00F97983">
                            <w:pPr>
                              <w:numPr>
                                <w:ilvl w:val="2"/>
                                <w:numId w:val="42"/>
                              </w:numPr>
                              <w:tabs>
                                <w:tab w:val="num" w:pos="2160"/>
                              </w:tabs>
                              <w:rPr>
                                <w:rFonts w:eastAsia="Batang"/>
                                <w:b/>
                                <w:lang w:val="en-US" w:eastAsia="zh-CN"/>
                              </w:rPr>
                            </w:pPr>
                            <w:r w:rsidRPr="00F97983">
                              <w:rPr>
                                <w:rFonts w:eastAsia="Batang"/>
                                <w:b/>
                                <w:lang w:val="en-US" w:eastAsia="zh-CN"/>
                              </w:rPr>
                              <w:t xml:space="preserve">For intra and inter-frequency measurements UE is required to monitor at least </w:t>
                            </w:r>
                            <w:r w:rsidRPr="00F97983">
                              <w:rPr>
                                <w:rFonts w:eastAsia="Batang"/>
                                <w:b/>
                                <w:bCs/>
                                <w:lang w:val="en-US" w:eastAsia="zh-CN"/>
                              </w:rPr>
                              <w:t>N2</w:t>
                            </w:r>
                            <w:r w:rsidRPr="00F97983">
                              <w:rPr>
                                <w:rFonts w:eastAsia="Batang"/>
                                <w:b/>
                                <w:lang w:val="en-US" w:eastAsia="zh-CN"/>
                              </w:rPr>
                              <w:t xml:space="preserve"> candidate SSB positions from the set of SSBs that are QCLed with each other within SMTC </w:t>
                            </w:r>
                          </w:p>
                          <w:p w14:paraId="102E3997" w14:textId="77777777" w:rsidR="00F97983" w:rsidRPr="00F97983" w:rsidRDefault="00F97983" w:rsidP="00F97983">
                            <w:pPr>
                              <w:numPr>
                                <w:ilvl w:val="3"/>
                                <w:numId w:val="42"/>
                              </w:numPr>
                              <w:tabs>
                                <w:tab w:val="num" w:pos="2880"/>
                              </w:tabs>
                              <w:rPr>
                                <w:rFonts w:eastAsia="Batang"/>
                                <w:b/>
                                <w:lang w:val="en-US" w:eastAsia="zh-CN"/>
                              </w:rPr>
                            </w:pPr>
                            <w:r w:rsidRPr="00F97983">
                              <w:rPr>
                                <w:rFonts w:eastAsia="Batang"/>
                                <w:b/>
                                <w:lang w:val="en-US" w:eastAsia="zh-CN"/>
                              </w:rPr>
                              <w:t>FFS for the case Q is not provided to the UE</w:t>
                            </w:r>
                          </w:p>
                          <w:p w14:paraId="58642175" w14:textId="77777777" w:rsidR="00F97983" w:rsidRPr="00F97983" w:rsidRDefault="00F97983" w:rsidP="00F97983">
                            <w:pPr>
                              <w:numPr>
                                <w:ilvl w:val="3"/>
                                <w:numId w:val="42"/>
                              </w:numPr>
                              <w:tabs>
                                <w:tab w:val="num" w:pos="2880"/>
                              </w:tabs>
                              <w:rPr>
                                <w:rFonts w:eastAsia="Batang"/>
                                <w:b/>
                                <w:lang w:val="en-US" w:eastAsia="zh-CN"/>
                              </w:rPr>
                            </w:pPr>
                            <w:r w:rsidRPr="00F97983">
                              <w:rPr>
                                <w:rFonts w:eastAsia="Batang"/>
                                <w:b/>
                                <w:lang w:val="en-US" w:eastAsia="zh-CN"/>
                              </w:rPr>
                              <w:t>FFS how to handle IDLE mode capabilities</w:t>
                            </w:r>
                          </w:p>
                          <w:p w14:paraId="146469E9" w14:textId="77777777" w:rsidR="00F97983" w:rsidRPr="00F97983" w:rsidRDefault="00F97983" w:rsidP="00F97983">
                            <w:pPr>
                              <w:numPr>
                                <w:ilvl w:val="2"/>
                                <w:numId w:val="42"/>
                              </w:numPr>
                              <w:tabs>
                                <w:tab w:val="num" w:pos="2160"/>
                              </w:tabs>
                              <w:rPr>
                                <w:rFonts w:eastAsia="Batang"/>
                                <w:b/>
                                <w:lang w:val="en-US" w:eastAsia="zh-CN"/>
                              </w:rPr>
                            </w:pPr>
                            <w:r w:rsidRPr="00F97983">
                              <w:rPr>
                                <w:rFonts w:eastAsia="Batang"/>
                                <w:b/>
                                <w:lang w:val="en-US" w:eastAsia="zh-CN"/>
                              </w:rPr>
                              <w:t>Candidate N1 and N2 values are [1, 2, …]</w:t>
                            </w:r>
                          </w:p>
                          <w:p w14:paraId="6B3FD267" w14:textId="77777777" w:rsidR="00F97983" w:rsidRPr="00F97983" w:rsidRDefault="00F97983" w:rsidP="00F97983">
                            <w:pPr>
                              <w:numPr>
                                <w:ilvl w:val="2"/>
                                <w:numId w:val="42"/>
                              </w:numPr>
                              <w:tabs>
                                <w:tab w:val="num" w:pos="2160"/>
                              </w:tabs>
                              <w:rPr>
                                <w:rFonts w:eastAsia="Batang"/>
                                <w:b/>
                                <w:lang w:val="en-US" w:eastAsia="zh-CN"/>
                              </w:rPr>
                            </w:pPr>
                            <w:r w:rsidRPr="00F97983">
                              <w:rPr>
                                <w:rFonts w:eastAsia="Batang"/>
                                <w:b/>
                                <w:lang w:val="en-US" w:eastAsia="zh-CN"/>
                              </w:rPr>
                              <w:t>FFS whether N1 = N2</w:t>
                            </w:r>
                          </w:p>
                          <w:p w14:paraId="0A77B38E" w14:textId="77777777" w:rsidR="00F97983" w:rsidRPr="00F97983" w:rsidRDefault="00F97983" w:rsidP="00F97983">
                            <w:pPr>
                              <w:numPr>
                                <w:ilvl w:val="2"/>
                                <w:numId w:val="42"/>
                              </w:numPr>
                              <w:tabs>
                                <w:tab w:val="num" w:pos="2160"/>
                              </w:tabs>
                              <w:rPr>
                                <w:rFonts w:eastAsia="Batang"/>
                                <w:b/>
                                <w:lang w:val="en-US" w:eastAsia="zh-CN"/>
                              </w:rPr>
                            </w:pPr>
                            <w:r w:rsidRPr="00F97983">
                              <w:rPr>
                                <w:rFonts w:eastAsia="Batang"/>
                                <w:b/>
                                <w:lang w:val="en-US" w:eastAsia="zh-CN"/>
                              </w:rPr>
                              <w:t>FFS whether to have different capabilities for FBE and LBE modes</w:t>
                            </w:r>
                          </w:p>
                          <w:p w14:paraId="263EEC50" w14:textId="77777777" w:rsidR="00F97983" w:rsidRPr="00F97983" w:rsidRDefault="00F97983" w:rsidP="00F97983">
                            <w:pPr>
                              <w:numPr>
                                <w:ilvl w:val="1"/>
                                <w:numId w:val="42"/>
                              </w:numPr>
                              <w:tabs>
                                <w:tab w:val="num" w:pos="1440"/>
                              </w:tabs>
                              <w:rPr>
                                <w:rFonts w:eastAsia="Batang"/>
                                <w:b/>
                                <w:lang w:val="en-US" w:eastAsia="zh-CN"/>
                              </w:rPr>
                            </w:pPr>
                            <w:r w:rsidRPr="00F97983">
                              <w:rPr>
                                <w:rFonts w:eastAsia="Batang"/>
                                <w:b/>
                                <w:lang w:val="en-US" w:eastAsia="zh-CN"/>
                              </w:rPr>
                              <w:t>Further discuss other cases</w:t>
                            </w:r>
                          </w:p>
                          <w:p w14:paraId="4F8E9B20" w14:textId="77777777" w:rsidR="00F97983" w:rsidRPr="000A1295" w:rsidRDefault="00F97983" w:rsidP="00F97983">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76BC44C0" id="Text Box 4" o:spid="_x0000_s1027" type="#_x0000_t202" style="width:463.1pt;height:24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">
                <v:textbox>
                  <w:txbxContent>
                    <w:p w14:paraId="49CE03E3" w14:textId="77777777" w:rsidR="00F97983" w:rsidRPr="00F97983" w:rsidRDefault="00F97983" w:rsidP="00F97983">
                      <w:pPr>
                        <w:numPr>
                          <w:ilvl w:val="0"/>
                          <w:numId w:val="42"/>
                        </w:numPr>
                        <w:tabs>
                          <w:tab w:val="num" w:pos="720"/>
                        </w:tabs>
                        <w:rPr>
                          <w:rFonts w:eastAsia="Batang"/>
                          <w:b/>
                          <w:lang w:val="en-US" w:eastAsia="zh-CN"/>
                        </w:rPr>
                      </w:pPr>
                      <w:r w:rsidRPr="00F97983">
                        <w:rPr>
                          <w:rFonts w:eastAsia="Batang"/>
                          <w:b/>
                          <w:u w:val="single"/>
                          <w:lang w:eastAsia="zh-CN"/>
                        </w:rPr>
                        <w:t>The set of SSBs that UE is required to monitor</w:t>
                      </w:r>
                    </w:p>
                    <w:p w14:paraId="7F77E4E4" w14:textId="77777777" w:rsidR="00F97983" w:rsidRPr="00F97983" w:rsidRDefault="00F97983" w:rsidP="00F97983">
                      <w:pPr>
                        <w:numPr>
                          <w:ilvl w:val="1"/>
                          <w:numId w:val="42"/>
                        </w:numPr>
                        <w:tabs>
                          <w:tab w:val="num" w:pos="1440"/>
                        </w:tabs>
                        <w:rPr>
                          <w:rFonts w:eastAsia="Batang"/>
                          <w:b/>
                          <w:lang w:val="en-US" w:eastAsia="zh-CN"/>
                        </w:rPr>
                      </w:pPr>
                      <w:r w:rsidRPr="00F97983">
                        <w:rPr>
                          <w:rFonts w:eastAsia="Batang"/>
                          <w:b/>
                          <w:lang w:val="en-US" w:eastAsia="zh-CN"/>
                        </w:rPr>
                        <w:t>Define the following UE capabilities</w:t>
                      </w:r>
                    </w:p>
                    <w:p w14:paraId="3594FF55" w14:textId="77777777" w:rsidR="00F97983" w:rsidRPr="00F97983" w:rsidRDefault="00F97983" w:rsidP="00F97983">
                      <w:pPr>
                        <w:numPr>
                          <w:ilvl w:val="2"/>
                          <w:numId w:val="42"/>
                        </w:numPr>
                        <w:tabs>
                          <w:tab w:val="num" w:pos="2160"/>
                        </w:tabs>
                        <w:rPr>
                          <w:rFonts w:eastAsia="Batang"/>
                          <w:b/>
                          <w:lang w:val="en-US" w:eastAsia="zh-CN"/>
                        </w:rPr>
                      </w:pPr>
                      <w:r w:rsidRPr="00F97983">
                        <w:rPr>
                          <w:rFonts w:eastAsia="Batang"/>
                          <w:b/>
                          <w:lang w:val="en-US" w:eastAsia="zh-CN"/>
                        </w:rPr>
                        <w:t xml:space="preserve">For RLM/BFD/CBD UE is required to monitor at least </w:t>
                      </w:r>
                      <w:r w:rsidRPr="00F97983">
                        <w:rPr>
                          <w:rFonts w:eastAsia="Batang"/>
                          <w:b/>
                          <w:bCs/>
                          <w:lang w:val="en-US" w:eastAsia="zh-CN"/>
                        </w:rPr>
                        <w:t>N1</w:t>
                      </w:r>
                      <w:r w:rsidRPr="00F97983">
                        <w:rPr>
                          <w:rFonts w:eastAsia="Batang"/>
                          <w:b/>
                          <w:lang w:val="en-US" w:eastAsia="zh-CN"/>
                        </w:rPr>
                        <w:t xml:space="preserve"> candidate SSB positions from the set of SSBs that are </w:t>
                      </w:r>
                      <w:proofErr w:type="spellStart"/>
                      <w:r w:rsidRPr="00F97983">
                        <w:rPr>
                          <w:rFonts w:eastAsia="Batang"/>
                          <w:b/>
                          <w:lang w:val="en-US" w:eastAsia="zh-CN"/>
                        </w:rPr>
                        <w:t>QCLed</w:t>
                      </w:r>
                      <w:proofErr w:type="spellEnd"/>
                      <w:r w:rsidRPr="00F97983">
                        <w:rPr>
                          <w:rFonts w:eastAsia="Batang"/>
                          <w:b/>
                          <w:lang w:val="en-US" w:eastAsia="zh-CN"/>
                        </w:rPr>
                        <w:t xml:space="preserve"> with each other within the set of configured resources</w:t>
                      </w:r>
                    </w:p>
                    <w:p w14:paraId="30142723" w14:textId="77777777" w:rsidR="00F97983" w:rsidRPr="00F97983" w:rsidRDefault="00F97983" w:rsidP="00F97983">
                      <w:pPr>
                        <w:numPr>
                          <w:ilvl w:val="2"/>
                          <w:numId w:val="42"/>
                        </w:numPr>
                        <w:tabs>
                          <w:tab w:val="num" w:pos="2160"/>
                        </w:tabs>
                        <w:rPr>
                          <w:rFonts w:eastAsia="Batang"/>
                          <w:b/>
                          <w:lang w:val="en-US" w:eastAsia="zh-CN"/>
                        </w:rPr>
                      </w:pPr>
                      <w:r w:rsidRPr="00F97983">
                        <w:rPr>
                          <w:rFonts w:eastAsia="Batang"/>
                          <w:b/>
                          <w:lang w:val="en-US" w:eastAsia="zh-CN"/>
                        </w:rPr>
                        <w:t xml:space="preserve">For intra and inter-frequency measurements UE is required to monitor at least </w:t>
                      </w:r>
                      <w:r w:rsidRPr="00F97983">
                        <w:rPr>
                          <w:rFonts w:eastAsia="Batang"/>
                          <w:b/>
                          <w:bCs/>
                          <w:lang w:val="en-US" w:eastAsia="zh-CN"/>
                        </w:rPr>
                        <w:t>N2</w:t>
                      </w:r>
                      <w:r w:rsidRPr="00F97983">
                        <w:rPr>
                          <w:rFonts w:eastAsia="Batang"/>
                          <w:b/>
                          <w:lang w:val="en-US" w:eastAsia="zh-CN"/>
                        </w:rPr>
                        <w:t xml:space="preserve"> candidate SSB positions from the set of SSBs that are </w:t>
                      </w:r>
                      <w:proofErr w:type="spellStart"/>
                      <w:r w:rsidRPr="00F97983">
                        <w:rPr>
                          <w:rFonts w:eastAsia="Batang"/>
                          <w:b/>
                          <w:lang w:val="en-US" w:eastAsia="zh-CN"/>
                        </w:rPr>
                        <w:t>QCLed</w:t>
                      </w:r>
                      <w:proofErr w:type="spellEnd"/>
                      <w:r w:rsidRPr="00F97983">
                        <w:rPr>
                          <w:rFonts w:eastAsia="Batang"/>
                          <w:b/>
                          <w:lang w:val="en-US" w:eastAsia="zh-CN"/>
                        </w:rPr>
                        <w:t xml:space="preserve"> with each other within SMTC </w:t>
                      </w:r>
                    </w:p>
                    <w:p w14:paraId="102E3997" w14:textId="77777777" w:rsidR="00F97983" w:rsidRPr="00F97983" w:rsidRDefault="00F97983" w:rsidP="00F97983">
                      <w:pPr>
                        <w:numPr>
                          <w:ilvl w:val="3"/>
                          <w:numId w:val="42"/>
                        </w:numPr>
                        <w:tabs>
                          <w:tab w:val="num" w:pos="2880"/>
                        </w:tabs>
                        <w:rPr>
                          <w:rFonts w:eastAsia="Batang"/>
                          <w:b/>
                          <w:lang w:val="en-US" w:eastAsia="zh-CN"/>
                        </w:rPr>
                      </w:pPr>
                      <w:r w:rsidRPr="00F97983">
                        <w:rPr>
                          <w:rFonts w:eastAsia="Batang"/>
                          <w:b/>
                          <w:lang w:val="en-US" w:eastAsia="zh-CN"/>
                        </w:rPr>
                        <w:t>FFS for the case Q is not provided to the UE</w:t>
                      </w:r>
                    </w:p>
                    <w:p w14:paraId="58642175" w14:textId="77777777" w:rsidR="00F97983" w:rsidRPr="00F97983" w:rsidRDefault="00F97983" w:rsidP="00F97983">
                      <w:pPr>
                        <w:numPr>
                          <w:ilvl w:val="3"/>
                          <w:numId w:val="42"/>
                        </w:numPr>
                        <w:tabs>
                          <w:tab w:val="num" w:pos="2880"/>
                        </w:tabs>
                        <w:rPr>
                          <w:rFonts w:eastAsia="Batang"/>
                          <w:b/>
                          <w:lang w:val="en-US" w:eastAsia="zh-CN"/>
                        </w:rPr>
                      </w:pPr>
                      <w:r w:rsidRPr="00F97983">
                        <w:rPr>
                          <w:rFonts w:eastAsia="Batang"/>
                          <w:b/>
                          <w:lang w:val="en-US" w:eastAsia="zh-CN"/>
                        </w:rPr>
                        <w:t>FFS how to handle IDLE mode capabilities</w:t>
                      </w:r>
                    </w:p>
                    <w:p w14:paraId="146469E9" w14:textId="77777777" w:rsidR="00F97983" w:rsidRPr="00F97983" w:rsidRDefault="00F97983" w:rsidP="00F97983">
                      <w:pPr>
                        <w:numPr>
                          <w:ilvl w:val="2"/>
                          <w:numId w:val="42"/>
                        </w:numPr>
                        <w:tabs>
                          <w:tab w:val="num" w:pos="2160"/>
                        </w:tabs>
                        <w:rPr>
                          <w:rFonts w:eastAsia="Batang"/>
                          <w:b/>
                          <w:lang w:val="en-US" w:eastAsia="zh-CN"/>
                        </w:rPr>
                      </w:pPr>
                      <w:r w:rsidRPr="00F97983">
                        <w:rPr>
                          <w:rFonts w:eastAsia="Batang"/>
                          <w:b/>
                          <w:lang w:val="en-US" w:eastAsia="zh-CN"/>
                        </w:rPr>
                        <w:t>Candidate N1 and N2 values are [1, 2, …]</w:t>
                      </w:r>
                    </w:p>
                    <w:p w14:paraId="6B3FD267" w14:textId="77777777" w:rsidR="00F97983" w:rsidRPr="00F97983" w:rsidRDefault="00F97983" w:rsidP="00F97983">
                      <w:pPr>
                        <w:numPr>
                          <w:ilvl w:val="2"/>
                          <w:numId w:val="42"/>
                        </w:numPr>
                        <w:tabs>
                          <w:tab w:val="num" w:pos="2160"/>
                        </w:tabs>
                        <w:rPr>
                          <w:rFonts w:eastAsia="Batang"/>
                          <w:b/>
                          <w:lang w:val="en-US" w:eastAsia="zh-CN"/>
                        </w:rPr>
                      </w:pPr>
                      <w:r w:rsidRPr="00F97983">
                        <w:rPr>
                          <w:rFonts w:eastAsia="Batang"/>
                          <w:b/>
                          <w:lang w:val="en-US" w:eastAsia="zh-CN"/>
                        </w:rPr>
                        <w:t>FFS whether N1 = N2</w:t>
                      </w:r>
                    </w:p>
                    <w:p w14:paraId="0A77B38E" w14:textId="77777777" w:rsidR="00F97983" w:rsidRPr="00F97983" w:rsidRDefault="00F97983" w:rsidP="00F97983">
                      <w:pPr>
                        <w:numPr>
                          <w:ilvl w:val="2"/>
                          <w:numId w:val="42"/>
                        </w:numPr>
                        <w:tabs>
                          <w:tab w:val="num" w:pos="2160"/>
                        </w:tabs>
                        <w:rPr>
                          <w:rFonts w:eastAsia="Batang"/>
                          <w:b/>
                          <w:lang w:val="en-US" w:eastAsia="zh-CN"/>
                        </w:rPr>
                      </w:pPr>
                      <w:r w:rsidRPr="00F97983">
                        <w:rPr>
                          <w:rFonts w:eastAsia="Batang"/>
                          <w:b/>
                          <w:lang w:val="en-US" w:eastAsia="zh-CN"/>
                        </w:rPr>
                        <w:t>FFS whether to have different capabilities for FBE and LBE modes</w:t>
                      </w:r>
                    </w:p>
                    <w:p w14:paraId="263EEC50" w14:textId="77777777" w:rsidR="00F97983" w:rsidRPr="00F97983" w:rsidRDefault="00F97983" w:rsidP="00F97983">
                      <w:pPr>
                        <w:numPr>
                          <w:ilvl w:val="1"/>
                          <w:numId w:val="42"/>
                        </w:numPr>
                        <w:tabs>
                          <w:tab w:val="num" w:pos="1440"/>
                        </w:tabs>
                        <w:rPr>
                          <w:rFonts w:eastAsia="Batang"/>
                          <w:b/>
                          <w:lang w:val="en-US" w:eastAsia="zh-CN"/>
                        </w:rPr>
                      </w:pPr>
                      <w:r w:rsidRPr="00F97983">
                        <w:rPr>
                          <w:rFonts w:eastAsia="Batang"/>
                          <w:b/>
                          <w:lang w:val="en-US" w:eastAsia="zh-CN"/>
                        </w:rPr>
                        <w:t>Further discuss other cases</w:t>
                      </w:r>
                    </w:p>
                    <w:p w14:paraId="4F8E9B20" w14:textId="77777777" w:rsidR="00F97983" w:rsidRPr="000A1295" w:rsidRDefault="00F97983" w:rsidP="00F97983">
                      <w:pPr>
                        <w:rPr>
                          <w:rFonts w:eastAsia="Batang"/>
                          <w:b/>
                          <w:lang w:eastAsia="zh-CN"/>
                        </w:rPr>
                      </w:pPr>
                    </w:p>
                  </w:txbxContent>
                </v:textbox>
                <w10:anchorlock/>
              </v:shape>
            </w:pict>
          </mc:Fallback>
        </mc:AlternateContent>
      </w:r>
    </w:p>
    <w:p w14:paraId="1EF6FC93" w14:textId="7CAA1B84" w:rsidR="00696E09" w:rsidRDefault="00696E09" w:rsidP="000A4417">
      <w:pPr>
        <w:rPr>
          <w:lang w:val="en-US"/>
        </w:rPr>
      </w:pPr>
      <w:r>
        <w:rPr>
          <w:lang w:val="en-US"/>
        </w:rPr>
        <w:t xml:space="preserve">In idle mode, UE capability exchange is not possible. Moreover, in the initial acquisition stage, the value of Q factor and the relationship between QCL’ed SSBs is not known to UE. </w:t>
      </w:r>
    </w:p>
    <w:p w14:paraId="3D991DD1" w14:textId="2BD4D4DD" w:rsidR="000A4417" w:rsidRDefault="000A4417" w:rsidP="000A4417">
      <w:pPr>
        <w:rPr>
          <w:lang w:val="en-US"/>
        </w:rPr>
      </w:pPr>
      <w:r>
        <w:rPr>
          <w:lang w:val="en-US"/>
        </w:rPr>
        <w:t xml:space="preserve">The serving cell evaluation requirements in TS 38.133 are based on the number of samples UE needs to </w:t>
      </w:r>
      <w:r w:rsidR="00BD6911">
        <w:rPr>
          <w:lang w:val="en-US"/>
        </w:rPr>
        <w:t>form</w:t>
      </w:r>
      <w:r>
        <w:rPr>
          <w:lang w:val="en-US"/>
        </w:rPr>
        <w:t xml:space="preserve"> an aggregate sample to reliably evaluate an SSB that in general is not previously identified (e.g. in initial acquisition). For example, 2 samples are needed for longer DRX cylces. In the initial acquisition stage, UE cannot reliably decide on the presence or absence of an SSB based on a single sample. Moreover, in initial acquisition stage, UE is not even aware of the value of </w:t>
      </w:r>
      <w:r w:rsidRPr="001614EC">
        <w:rPr>
          <w:i/>
          <w:iCs/>
          <w:lang w:val="en-US"/>
        </w:rPr>
        <w:t>Q</w:t>
      </w:r>
      <w:r>
        <w:rPr>
          <w:lang w:val="en-US"/>
        </w:rPr>
        <w:t xml:space="preserve"> factor as it may not have yet decoded PBCH.</w:t>
      </w:r>
    </w:p>
    <w:p w14:paraId="3619BB22" w14:textId="6B6D2B5A" w:rsidR="000A4417" w:rsidRPr="00492767" w:rsidRDefault="000A4417" w:rsidP="000A4417">
      <w:pPr>
        <w:rPr>
          <w:b/>
          <w:bCs/>
          <w:lang w:val="en-US"/>
        </w:rPr>
      </w:pPr>
      <w:r w:rsidRPr="00492767">
        <w:rPr>
          <w:b/>
          <w:bCs/>
          <w:lang w:val="en-US"/>
        </w:rPr>
        <w:t>Observation 1. In the initial acquisition stage, UE cannot reliably decide on the presence or absence of an SSB based on a single sample (SMTC occasion).</w:t>
      </w:r>
    </w:p>
    <w:p w14:paraId="142CE9E3" w14:textId="77777777" w:rsidR="000A4417" w:rsidRDefault="000A4417" w:rsidP="000A4417">
      <w:pPr>
        <w:rPr>
          <w:lang w:val="en-US"/>
        </w:rPr>
      </w:pPr>
      <w:r>
        <w:rPr>
          <w:lang w:val="en-US"/>
        </w:rPr>
        <w:t xml:space="preserve">Consequently, the (un)availability of SMTC occasions should be viewed by looking at the entire evaluation period rather than just a single SMTC occasion. A UE will not need an extension for the evaluation period if at least one SSB index in the same SSB position index satisfies the cell reselection side conditions for </w:t>
      </w:r>
      <w:r w:rsidRPr="002F3FF6">
        <w:rPr>
          <w:i/>
          <w:iCs/>
          <w:lang w:val="en-US"/>
        </w:rPr>
        <w:t>N</w:t>
      </w:r>
      <w:r>
        <w:rPr>
          <w:lang w:val="en-US"/>
        </w:rPr>
        <w:t xml:space="preserve"> successive samples where </w:t>
      </w:r>
      <w:r w:rsidRPr="002F3FF6">
        <w:rPr>
          <w:i/>
          <w:iCs/>
          <w:lang w:val="en-US"/>
        </w:rPr>
        <w:t>N</w:t>
      </w:r>
      <w:r>
        <w:rPr>
          <w:lang w:val="en-US"/>
        </w:rPr>
        <w:t xml:space="preserve"> is the number of samples per R15 requirements. Otherwise, UE will require an extension.</w:t>
      </w:r>
    </w:p>
    <w:p w14:paraId="1A155779" w14:textId="77777777" w:rsidR="000A4417" w:rsidRDefault="000A4417" w:rsidP="000A4417">
      <w:pPr>
        <w:rPr>
          <w:lang w:val="en-US"/>
        </w:rPr>
      </w:pPr>
      <w:r>
        <w:rPr>
          <w:lang w:val="en-US"/>
        </w:rPr>
        <w:t xml:space="preserve">Figure 1 illustrates this with two examples where the number of R15 samples are assumed to be </w:t>
      </w:r>
      <w:r>
        <w:rPr>
          <w:i/>
          <w:iCs/>
          <w:lang w:val="en-US"/>
        </w:rPr>
        <w:t>N</w:t>
      </w:r>
      <w:r>
        <w:rPr>
          <w:i/>
          <w:iCs/>
          <w:vertAlign w:val="subscript"/>
          <w:lang w:val="en-US"/>
        </w:rPr>
        <w:t>serv</w:t>
      </w:r>
      <w:r w:rsidRPr="002F3FF6">
        <w:rPr>
          <w:i/>
          <w:iCs/>
          <w:lang w:val="en-US"/>
        </w:rPr>
        <w:t>=</w:t>
      </w:r>
      <w:r>
        <w:rPr>
          <w:i/>
          <w:iCs/>
          <w:lang w:val="en-US"/>
        </w:rPr>
        <w:t>2</w:t>
      </w:r>
      <w:r>
        <w:rPr>
          <w:lang w:val="en-US"/>
        </w:rPr>
        <w:t xml:space="preserve"> and the QCL factor </w:t>
      </w:r>
      <w:r w:rsidRPr="00377F08">
        <w:rPr>
          <w:i/>
          <w:iCs/>
          <w:lang w:val="en-US"/>
        </w:rPr>
        <w:t>Q = 4</w:t>
      </w:r>
      <w:r>
        <w:rPr>
          <w:lang w:val="en-US"/>
        </w:rPr>
        <w:t xml:space="preserve">. In the top diagram, SSB#0 is not consistently present (detectable) in </w:t>
      </w:r>
      <w:r>
        <w:rPr>
          <w:i/>
          <w:iCs/>
          <w:lang w:val="en-US"/>
        </w:rPr>
        <w:t>N</w:t>
      </w:r>
      <w:r>
        <w:rPr>
          <w:i/>
          <w:iCs/>
          <w:vertAlign w:val="subscript"/>
          <w:lang w:val="en-US"/>
        </w:rPr>
        <w:t>serv</w:t>
      </w:r>
      <w:r w:rsidRPr="002F3FF6">
        <w:rPr>
          <w:i/>
          <w:iCs/>
          <w:lang w:val="en-US"/>
        </w:rPr>
        <w:t>=</w:t>
      </w:r>
      <w:r>
        <w:rPr>
          <w:i/>
          <w:iCs/>
          <w:lang w:val="en-US"/>
        </w:rPr>
        <w:t>2</w:t>
      </w:r>
      <w:r>
        <w:rPr>
          <w:lang w:val="en-US"/>
        </w:rPr>
        <w:t xml:space="preserve"> SMTC occasions. Based on the current RAN4 definition, Ms = 0 in this scenario as at least one SSB is present in both DRX cycles. However, as mentioned earlier, UE cannot reliably decide whether the SSB is present or not based on one DRX cycle as it is still in the process of accumulating samples to evaluate SSB. Furthermore, the </w:t>
      </w:r>
      <w:r w:rsidRPr="006023C4">
        <w:rPr>
          <w:i/>
          <w:iCs/>
          <w:lang w:val="en-US"/>
        </w:rPr>
        <w:t>Q</w:t>
      </w:r>
      <w:r>
        <w:rPr>
          <w:lang w:val="en-US"/>
        </w:rPr>
        <w:t xml:space="preserve"> factor is unknown to UE. Hence, in the top figure, </w:t>
      </w:r>
      <w:r>
        <w:rPr>
          <w:i/>
          <w:iCs/>
          <w:lang w:val="en-US"/>
        </w:rPr>
        <w:t>Ms</w:t>
      </w:r>
      <w:r w:rsidRPr="00080482">
        <w:rPr>
          <w:i/>
          <w:iCs/>
          <w:lang w:val="en-US"/>
        </w:rPr>
        <w:t>=</w:t>
      </w:r>
      <w:r>
        <w:rPr>
          <w:i/>
          <w:iCs/>
          <w:lang w:val="en-US"/>
        </w:rPr>
        <w:t xml:space="preserve">1. </w:t>
      </w:r>
      <w:r>
        <w:rPr>
          <w:lang w:val="en-US"/>
        </w:rPr>
        <w:t>In the bottom example, SSB#0 is present in SSB position index #0 for</w:t>
      </w:r>
      <w:r w:rsidRPr="001409EB">
        <w:rPr>
          <w:i/>
          <w:iCs/>
          <w:lang w:val="en-US"/>
        </w:rPr>
        <w:t xml:space="preserve"> </w:t>
      </w:r>
      <w:r>
        <w:rPr>
          <w:i/>
          <w:iCs/>
          <w:lang w:val="en-US"/>
        </w:rPr>
        <w:t>N</w:t>
      </w:r>
      <w:r>
        <w:rPr>
          <w:i/>
          <w:iCs/>
          <w:vertAlign w:val="subscript"/>
          <w:lang w:val="en-US"/>
        </w:rPr>
        <w:t>serv</w:t>
      </w:r>
      <w:r w:rsidRPr="002F3FF6">
        <w:rPr>
          <w:i/>
          <w:iCs/>
          <w:lang w:val="en-US"/>
        </w:rPr>
        <w:t>=</w:t>
      </w:r>
      <w:r>
        <w:rPr>
          <w:i/>
          <w:iCs/>
          <w:lang w:val="en-US"/>
        </w:rPr>
        <w:t>2</w:t>
      </w:r>
      <w:r>
        <w:rPr>
          <w:lang w:val="en-US"/>
        </w:rPr>
        <w:t xml:space="preserve"> samples. So, all SMTC occasions are considered available (</w:t>
      </w:r>
      <w:r>
        <w:rPr>
          <w:i/>
          <w:iCs/>
          <w:lang w:val="en-US"/>
        </w:rPr>
        <w:t>Ms</w:t>
      </w:r>
      <w:r w:rsidRPr="00080482">
        <w:rPr>
          <w:i/>
          <w:iCs/>
          <w:lang w:val="en-US"/>
        </w:rPr>
        <w:t>=0</w:t>
      </w:r>
      <w:r>
        <w:rPr>
          <w:lang w:val="en-US"/>
        </w:rPr>
        <w:t xml:space="preserve">). </w:t>
      </w:r>
    </w:p>
    <w:p w14:paraId="3FC984AA" w14:textId="77777777" w:rsidR="000A4417" w:rsidRPr="00F24DE6" w:rsidRDefault="000A4417" w:rsidP="000A4417">
      <w:pPr>
        <w:rPr>
          <w:lang w:val="en-US"/>
        </w:rPr>
      </w:pPr>
    </w:p>
    <w:p w14:paraId="30F34114" w14:textId="77777777" w:rsidR="000A4417" w:rsidRDefault="000A4417" w:rsidP="000A4417">
      <w:pPr>
        <w:keepNext/>
        <w:jc w:val="center"/>
      </w:pPr>
      <w:r>
        <w:object w:dxaOrig="6204" w:dyaOrig="3675" w14:anchorId="62D8E3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5pt;height:183.75pt" o:ole="">
            <v:imagedata r:id="rId8" o:title=""/>
          </v:shape>
          <o:OLEObject Type="Embed" ProgID="Visio.Drawing.11" ShapeID="_x0000_i1025" DrawAspect="Content" ObjectID="_1651047633" r:id="rId9"/>
        </w:object>
      </w:r>
    </w:p>
    <w:p w14:paraId="7F147580" w14:textId="24EE9E33" w:rsidR="000A4417" w:rsidRDefault="000A4417" w:rsidP="000A4417">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Unavailability of SMTC occasions in serving cell evaluation stage with Ms=1 (top) and Ms=0 (bottom)</w:t>
      </w:r>
    </w:p>
    <w:p w14:paraId="4EECBC84" w14:textId="77777777" w:rsidR="000A4417" w:rsidRDefault="000A4417" w:rsidP="000A4417">
      <w:pPr>
        <w:rPr>
          <w:lang w:val="en-US"/>
        </w:rPr>
      </w:pPr>
      <w:r>
        <w:rPr>
          <w:lang w:val="en-US"/>
        </w:rPr>
        <w:t xml:space="preserve">It is proposed to modify the definition of Ms </w:t>
      </w:r>
      <w:proofErr w:type="gramStart"/>
      <w:r>
        <w:rPr>
          <w:lang w:val="en-US"/>
        </w:rPr>
        <w:t>and also</w:t>
      </w:r>
      <w:proofErr w:type="gramEnd"/>
      <w:r>
        <w:rPr>
          <w:lang w:val="en-US"/>
        </w:rPr>
        <w:t xml:space="preserve"> add a NOTE to Nserv table as in the following:</w:t>
      </w:r>
    </w:p>
    <w:p w14:paraId="6B08E818" w14:textId="4507FF5E" w:rsidR="000A4417" w:rsidRDefault="000A4417" w:rsidP="000A4417">
      <w:pPr>
        <w:rPr>
          <w:b/>
          <w:bCs/>
          <w:lang w:val="en-US"/>
        </w:rPr>
      </w:pPr>
      <w:r w:rsidRPr="00F11F2C">
        <w:rPr>
          <w:b/>
          <w:bCs/>
          <w:lang w:val="en-US"/>
        </w:rPr>
        <w:t>Proposal 1. Ms is the number of DRX cycles with at least one SMTC where SSBs are unavailable at the UE during Nserv</w:t>
      </w:r>
      <w:r w:rsidR="00696E09">
        <w:rPr>
          <w:b/>
          <w:bCs/>
          <w:lang w:val="en-US"/>
        </w:rPr>
        <w:t xml:space="preserve"> (i.e, N2 = 1)</w:t>
      </w:r>
      <w:r w:rsidRPr="00F11F2C">
        <w:rPr>
          <w:b/>
          <w:bCs/>
          <w:lang w:val="en-US"/>
        </w:rPr>
        <w:t xml:space="preserve">. </w:t>
      </w:r>
    </w:p>
    <w:p w14:paraId="3BBE1928" w14:textId="77777777" w:rsidR="000A4417" w:rsidRDefault="000A4417" w:rsidP="000A4417">
      <w:pPr>
        <w:rPr>
          <w:lang w:val="en-US"/>
        </w:rPr>
      </w:pPr>
      <w:r>
        <w:rPr>
          <w:lang w:val="en-US"/>
        </w:rPr>
        <w:t>In RRC idle mode, UE begins to identify and measure intra-frequency and inter-frequency NR cells as well. The detection, measurement, and evaluation periods for NR-U cells have similarly been extended to account for SMTC unavailability due to CCA failure. Based on the discussion above and similar discussions in [2] on measurement period extensions in RRC connected mode, the following observations and proposals are made.</w:t>
      </w:r>
    </w:p>
    <w:p w14:paraId="06D7F11F" w14:textId="77777777" w:rsidR="000A4417" w:rsidRPr="00FA0C94" w:rsidRDefault="000A4417" w:rsidP="000A4417">
      <w:pPr>
        <w:rPr>
          <w:b/>
          <w:bCs/>
          <w:lang w:val="en-US"/>
        </w:rPr>
      </w:pPr>
      <w:r w:rsidRPr="00FA0C94">
        <w:rPr>
          <w:b/>
          <w:bCs/>
          <w:lang w:val="en-US"/>
        </w:rPr>
        <w:t xml:space="preserve">Observation </w:t>
      </w:r>
      <w:r>
        <w:rPr>
          <w:b/>
          <w:bCs/>
          <w:lang w:val="en-US"/>
        </w:rPr>
        <w:t>2</w:t>
      </w:r>
      <w:r w:rsidRPr="00FA0C94">
        <w:rPr>
          <w:b/>
          <w:bCs/>
          <w:lang w:val="en-US"/>
        </w:rPr>
        <w:t xml:space="preserve">. In the </w:t>
      </w:r>
      <w:r>
        <w:rPr>
          <w:b/>
          <w:bCs/>
          <w:lang w:val="en-US"/>
        </w:rPr>
        <w:t xml:space="preserve">detection </w:t>
      </w:r>
      <w:r w:rsidRPr="00FA0C94">
        <w:rPr>
          <w:b/>
          <w:bCs/>
          <w:lang w:val="en-US"/>
        </w:rPr>
        <w:t>stage, UE cannot reliably decide on the presence or absence of an SSB based on a single sample</w:t>
      </w:r>
      <w:r>
        <w:rPr>
          <w:b/>
          <w:bCs/>
          <w:lang w:val="en-US"/>
        </w:rPr>
        <w:t xml:space="preserve"> (SMTC occasion)</w:t>
      </w:r>
      <w:r w:rsidRPr="00FA0C94">
        <w:rPr>
          <w:b/>
          <w:bCs/>
          <w:lang w:val="en-US"/>
        </w:rPr>
        <w:t xml:space="preserve">. If it could, then R15 requirements would have used </w:t>
      </w:r>
      <w:r>
        <w:rPr>
          <w:b/>
          <w:bCs/>
          <w:lang w:val="en-US"/>
        </w:rPr>
        <w:t>one</w:t>
      </w:r>
      <w:r w:rsidRPr="00FA0C94">
        <w:rPr>
          <w:b/>
          <w:bCs/>
          <w:lang w:val="en-US"/>
        </w:rPr>
        <w:t xml:space="preserve"> sample for the identification stage.</w:t>
      </w:r>
    </w:p>
    <w:p w14:paraId="2549E0B8" w14:textId="77777777" w:rsidR="000A4417" w:rsidRPr="00242F6A" w:rsidRDefault="000A4417" w:rsidP="000A4417">
      <w:pPr>
        <w:rPr>
          <w:b/>
          <w:bCs/>
        </w:rPr>
      </w:pPr>
      <w:r w:rsidRPr="00242F6A">
        <w:rPr>
          <w:b/>
          <w:bCs/>
        </w:rPr>
        <w:t xml:space="preserve">Observation </w:t>
      </w:r>
      <w:r>
        <w:rPr>
          <w:b/>
          <w:bCs/>
        </w:rPr>
        <w:t>3</w:t>
      </w:r>
      <w:r w:rsidRPr="00242F6A">
        <w:rPr>
          <w:b/>
          <w:bCs/>
        </w:rPr>
        <w:t xml:space="preserve">. Mandating a UE </w:t>
      </w:r>
      <w:r>
        <w:rPr>
          <w:b/>
          <w:bCs/>
        </w:rPr>
        <w:t>that</w:t>
      </w:r>
      <w:r w:rsidRPr="00242F6A">
        <w:rPr>
          <w:b/>
          <w:bCs/>
        </w:rPr>
        <w:t xml:space="preserve"> operat</w:t>
      </w:r>
      <w:r>
        <w:rPr>
          <w:b/>
          <w:bCs/>
        </w:rPr>
        <w:t>es</w:t>
      </w:r>
      <w:r w:rsidRPr="00242F6A">
        <w:rPr>
          <w:b/>
          <w:bCs/>
        </w:rPr>
        <w:t xml:space="preserve"> in unlicensed spectrum to always monitor all candidate SSB positions during measurement</w:t>
      </w:r>
      <w:r>
        <w:rPr>
          <w:b/>
          <w:bCs/>
        </w:rPr>
        <w:t xml:space="preserve"> and evaluation</w:t>
      </w:r>
      <w:r w:rsidRPr="00242F6A">
        <w:rPr>
          <w:b/>
          <w:bCs/>
        </w:rPr>
        <w:t xml:space="preserve"> phase</w:t>
      </w:r>
      <w:r>
        <w:rPr>
          <w:b/>
          <w:bCs/>
        </w:rPr>
        <w:t>s</w:t>
      </w:r>
      <w:r w:rsidRPr="00242F6A">
        <w:rPr>
          <w:b/>
          <w:bCs/>
        </w:rPr>
        <w:t xml:space="preserve"> results in increased power consumption compared to a R15 UE. In addition, in many deployments such as Industrial IoT or FBE, the rate of CCA failure is quite low. </w:t>
      </w:r>
    </w:p>
    <w:p w14:paraId="03CB4B3A" w14:textId="7FD8E13E" w:rsidR="000A4417" w:rsidRDefault="000A4417" w:rsidP="00696E09">
      <w:pPr>
        <w:rPr>
          <w:lang w:val="en-US" w:eastAsia="zh-CN"/>
        </w:rPr>
      </w:pPr>
      <w:r w:rsidRPr="006379FE">
        <w:rPr>
          <w:b/>
          <w:bCs/>
          <w:lang w:val="en-US"/>
        </w:rPr>
        <w:t xml:space="preserve">Proposal </w:t>
      </w:r>
      <w:r w:rsidR="00696E09">
        <w:rPr>
          <w:b/>
          <w:bCs/>
          <w:lang w:val="en-US"/>
        </w:rPr>
        <w:t>2</w:t>
      </w:r>
      <w:r w:rsidRPr="006379FE">
        <w:rPr>
          <w:b/>
          <w:bCs/>
          <w:lang w:val="en-US"/>
        </w:rPr>
        <w:t xml:space="preserve">. </w:t>
      </w:r>
      <w:r w:rsidR="00696E09">
        <w:rPr>
          <w:b/>
          <w:bCs/>
          <w:lang w:val="en-US"/>
        </w:rPr>
        <w:t xml:space="preserve">For semi-static channel access mode, N2 = 1 in intra-frequency and inter-frequency neighbor cell detection, measurement, and evaluation, i.e., UE considers an SMTC occasion unavailable if the SSB index of the identified cell at the detected SSB position index is not available. </w:t>
      </w:r>
    </w:p>
    <w:p w14:paraId="240CAB6C" w14:textId="73DF9535" w:rsidR="000A4417" w:rsidRPr="00CF645D" w:rsidRDefault="000A4417" w:rsidP="000A4417">
      <w:pPr>
        <w:pStyle w:val="Heading1"/>
        <w:rPr>
          <w:lang w:val="en-US"/>
        </w:rPr>
      </w:pPr>
      <w:r>
        <w:rPr>
          <w:lang w:val="en-US"/>
        </w:rPr>
        <w:t>UE behavior in exceeding max number of unavailable SMTC occasions</w:t>
      </w:r>
      <w:r w:rsidR="001B3DCF">
        <w:rPr>
          <w:lang w:val="en-US"/>
        </w:rPr>
        <w:t xml:space="preserve"> during measurement</w:t>
      </w:r>
    </w:p>
    <w:p w14:paraId="471DEAC9" w14:textId="72FA4895" w:rsidR="002B69C9" w:rsidRDefault="001B3DCF" w:rsidP="00C85E54">
      <w:pPr>
        <w:rPr>
          <w:lang w:val="en-US"/>
        </w:rPr>
      </w:pPr>
      <w:r>
        <w:rPr>
          <w:lang w:val="en-US"/>
        </w:rPr>
        <w:t xml:space="preserve">Regarding the target cell/carrier for which UE needs to initiate the cell detection, our view is that this </w:t>
      </w:r>
      <w:r w:rsidR="009B69BB">
        <w:rPr>
          <w:lang w:val="en-US"/>
        </w:rPr>
        <w:t xml:space="preserve">cannot and should not be specified. There is no order on which cell/carrier UE can do detection. RAN4 requirements simply </w:t>
      </w:r>
      <w:r w:rsidR="0090021D">
        <w:rPr>
          <w:lang w:val="en-US"/>
        </w:rPr>
        <w:t xml:space="preserve">specify the amount of time UE </w:t>
      </w:r>
      <w:proofErr w:type="gramStart"/>
      <w:r w:rsidR="0090021D">
        <w:rPr>
          <w:lang w:val="en-US"/>
        </w:rPr>
        <w:t>is allowed to</w:t>
      </w:r>
      <w:proofErr w:type="gramEnd"/>
      <w:r w:rsidR="0090021D">
        <w:rPr>
          <w:lang w:val="en-US"/>
        </w:rPr>
        <w:t xml:space="preserve"> detect a newly detectable cell and the rest of the procedure is defined in TS 38.304. </w:t>
      </w:r>
    </w:p>
    <w:p w14:paraId="06BF75D1" w14:textId="3E5101FF" w:rsidR="00CE674E" w:rsidRPr="00C17FE0" w:rsidRDefault="00CE674E" w:rsidP="00C85E54">
      <w:pPr>
        <w:rPr>
          <w:b/>
          <w:bCs/>
          <w:lang w:val="en-US"/>
        </w:rPr>
      </w:pPr>
      <w:r w:rsidRPr="00C17FE0">
        <w:rPr>
          <w:b/>
          <w:bCs/>
          <w:lang w:val="en-US"/>
        </w:rPr>
        <w:t>Proposal 3. Do not define the target carrier/cell that UE should initiate detection after reaching N unsuccessful measurement attempts.</w:t>
      </w:r>
    </w:p>
    <w:p w14:paraId="44C66709" w14:textId="3EBF196F" w:rsidR="00CE674E" w:rsidRDefault="00CE674E" w:rsidP="00C85E54">
      <w:pPr>
        <w:rPr>
          <w:lang w:val="en-US"/>
        </w:rPr>
      </w:pPr>
      <w:r>
        <w:rPr>
          <w:lang w:val="en-US"/>
        </w:rPr>
        <w:t>For the value of N, our view is that N</w:t>
      </w:r>
      <w:r w:rsidR="005107BD">
        <w:rPr>
          <w:lang w:val="en-US"/>
        </w:rPr>
        <w:t xml:space="preserve"> should not be more than 2 as it lengthens the measurement stage to 10.24 s for most DRX cycles. But we can also agree on N=1. </w:t>
      </w:r>
    </w:p>
    <w:p w14:paraId="443F9C67" w14:textId="23B9FBBF" w:rsidR="005107BD" w:rsidRPr="00C17FE0" w:rsidRDefault="005107BD" w:rsidP="00C85E54">
      <w:pPr>
        <w:rPr>
          <w:b/>
          <w:bCs/>
          <w:lang w:val="en-US"/>
        </w:rPr>
      </w:pPr>
      <w:r w:rsidRPr="00C17FE0">
        <w:rPr>
          <w:b/>
          <w:bCs/>
          <w:lang w:val="en-US"/>
        </w:rPr>
        <w:t xml:space="preserve">Proposal 4. The number of </w:t>
      </w:r>
      <w:r w:rsidR="00391DA3" w:rsidRPr="00C17FE0">
        <w:rPr>
          <w:b/>
          <w:bCs/>
          <w:lang w:val="en-US"/>
        </w:rPr>
        <w:t xml:space="preserve">unsuccessful </w:t>
      </w:r>
      <w:proofErr w:type="gramStart"/>
      <w:r w:rsidR="00391DA3" w:rsidRPr="00C17FE0">
        <w:rPr>
          <w:b/>
          <w:bCs/>
          <w:lang w:val="en-US"/>
        </w:rPr>
        <w:t>measurement</w:t>
      </w:r>
      <w:proofErr w:type="gramEnd"/>
      <w:r w:rsidR="00391DA3" w:rsidRPr="00C17FE0">
        <w:rPr>
          <w:b/>
          <w:bCs/>
          <w:lang w:val="en-US"/>
        </w:rPr>
        <w:t xml:space="preserve"> attempts due to exceeding the max number of unavailable SMTC occasions, N, to not be more than 2.</w:t>
      </w:r>
    </w:p>
    <w:p w14:paraId="05109B46" w14:textId="5E99A4EC" w:rsidR="00F2107A" w:rsidRDefault="0032488E" w:rsidP="005D6C7D">
      <w:pPr>
        <w:pStyle w:val="Heading1"/>
        <w:rPr>
          <w:lang w:val="en-US"/>
        </w:rPr>
      </w:pPr>
      <w:r>
        <w:rPr>
          <w:lang w:val="en-US"/>
        </w:rPr>
        <w:lastRenderedPageBreak/>
        <w:t>Con</w:t>
      </w:r>
      <w:r w:rsidR="00F2107A">
        <w:rPr>
          <w:lang w:val="en-US"/>
        </w:rPr>
        <w:t>clusions</w:t>
      </w:r>
    </w:p>
    <w:p w14:paraId="4758EB45" w14:textId="115E83CC" w:rsidR="00C17FE0" w:rsidRPr="00C17FE0" w:rsidRDefault="00C17FE0" w:rsidP="00C17FE0">
      <w:pPr>
        <w:rPr>
          <w:b/>
          <w:bCs/>
          <w:lang w:val="en-US"/>
        </w:rPr>
      </w:pPr>
      <w:r w:rsidRPr="00492767">
        <w:rPr>
          <w:b/>
          <w:bCs/>
          <w:lang w:val="en-US"/>
        </w:rPr>
        <w:t>Observation 1. In the initial acquisition stage, UE cannot reliably decide on the presence or absence of an SSB based on a single sample (SMTC occasion).</w:t>
      </w:r>
    </w:p>
    <w:p w14:paraId="48469BFA" w14:textId="77777777" w:rsidR="00C17FE0" w:rsidRDefault="00C17FE0" w:rsidP="00C17FE0">
      <w:pPr>
        <w:rPr>
          <w:b/>
          <w:bCs/>
          <w:lang w:val="en-US"/>
        </w:rPr>
      </w:pPr>
      <w:r w:rsidRPr="00F11F2C">
        <w:rPr>
          <w:b/>
          <w:bCs/>
          <w:lang w:val="en-US"/>
        </w:rPr>
        <w:t>Proposal 1. Ms is the number of DRX cycles with at least one SMTC where SSBs are unavailable at the UE during Nserv</w:t>
      </w:r>
      <w:r>
        <w:rPr>
          <w:b/>
          <w:bCs/>
          <w:lang w:val="en-US"/>
        </w:rPr>
        <w:t xml:space="preserve"> (i.e, N2 = 1)</w:t>
      </w:r>
      <w:r w:rsidRPr="00F11F2C">
        <w:rPr>
          <w:b/>
          <w:bCs/>
          <w:lang w:val="en-US"/>
        </w:rPr>
        <w:t xml:space="preserve">. </w:t>
      </w:r>
    </w:p>
    <w:p w14:paraId="7C3CA4C2" w14:textId="77777777" w:rsidR="00C17FE0" w:rsidRPr="00FA0C94" w:rsidRDefault="00C17FE0" w:rsidP="00C17FE0">
      <w:pPr>
        <w:rPr>
          <w:b/>
          <w:bCs/>
          <w:lang w:val="en-US"/>
        </w:rPr>
      </w:pPr>
      <w:r w:rsidRPr="00FA0C94">
        <w:rPr>
          <w:b/>
          <w:bCs/>
          <w:lang w:val="en-US"/>
        </w:rPr>
        <w:t xml:space="preserve">Observation </w:t>
      </w:r>
      <w:r>
        <w:rPr>
          <w:b/>
          <w:bCs/>
          <w:lang w:val="en-US"/>
        </w:rPr>
        <w:t>2</w:t>
      </w:r>
      <w:r w:rsidRPr="00FA0C94">
        <w:rPr>
          <w:b/>
          <w:bCs/>
          <w:lang w:val="en-US"/>
        </w:rPr>
        <w:t xml:space="preserve">. In the </w:t>
      </w:r>
      <w:r>
        <w:rPr>
          <w:b/>
          <w:bCs/>
          <w:lang w:val="en-US"/>
        </w:rPr>
        <w:t xml:space="preserve">detection </w:t>
      </w:r>
      <w:r w:rsidRPr="00FA0C94">
        <w:rPr>
          <w:b/>
          <w:bCs/>
          <w:lang w:val="en-US"/>
        </w:rPr>
        <w:t>stage, UE cannot reliably decide on the presence or absence of an SSB based on a single sample</w:t>
      </w:r>
      <w:r>
        <w:rPr>
          <w:b/>
          <w:bCs/>
          <w:lang w:val="en-US"/>
        </w:rPr>
        <w:t xml:space="preserve"> (SMTC occasion)</w:t>
      </w:r>
      <w:r w:rsidRPr="00FA0C94">
        <w:rPr>
          <w:b/>
          <w:bCs/>
          <w:lang w:val="en-US"/>
        </w:rPr>
        <w:t xml:space="preserve">. If it could, then R15 requirements would have used </w:t>
      </w:r>
      <w:r>
        <w:rPr>
          <w:b/>
          <w:bCs/>
          <w:lang w:val="en-US"/>
        </w:rPr>
        <w:t>one</w:t>
      </w:r>
      <w:r w:rsidRPr="00FA0C94">
        <w:rPr>
          <w:b/>
          <w:bCs/>
          <w:lang w:val="en-US"/>
        </w:rPr>
        <w:t xml:space="preserve"> sample for the identification stage.</w:t>
      </w:r>
    </w:p>
    <w:p w14:paraId="3D8999B7" w14:textId="77777777" w:rsidR="00C17FE0" w:rsidRPr="00242F6A" w:rsidRDefault="00C17FE0" w:rsidP="00C17FE0">
      <w:pPr>
        <w:rPr>
          <w:b/>
          <w:bCs/>
        </w:rPr>
      </w:pPr>
      <w:r w:rsidRPr="00242F6A">
        <w:rPr>
          <w:b/>
          <w:bCs/>
        </w:rPr>
        <w:t xml:space="preserve">Observation </w:t>
      </w:r>
      <w:r>
        <w:rPr>
          <w:b/>
          <w:bCs/>
        </w:rPr>
        <w:t>3</w:t>
      </w:r>
      <w:r w:rsidRPr="00242F6A">
        <w:rPr>
          <w:b/>
          <w:bCs/>
        </w:rPr>
        <w:t xml:space="preserve">. Mandating a UE </w:t>
      </w:r>
      <w:r>
        <w:rPr>
          <w:b/>
          <w:bCs/>
        </w:rPr>
        <w:t>that</w:t>
      </w:r>
      <w:r w:rsidRPr="00242F6A">
        <w:rPr>
          <w:b/>
          <w:bCs/>
        </w:rPr>
        <w:t xml:space="preserve"> operat</w:t>
      </w:r>
      <w:r>
        <w:rPr>
          <w:b/>
          <w:bCs/>
        </w:rPr>
        <w:t>es</w:t>
      </w:r>
      <w:r w:rsidRPr="00242F6A">
        <w:rPr>
          <w:b/>
          <w:bCs/>
        </w:rPr>
        <w:t xml:space="preserve"> in unlicensed spectrum to always monitor all candidate SSB positions during measurement</w:t>
      </w:r>
      <w:r>
        <w:rPr>
          <w:b/>
          <w:bCs/>
        </w:rPr>
        <w:t xml:space="preserve"> and evaluation</w:t>
      </w:r>
      <w:r w:rsidRPr="00242F6A">
        <w:rPr>
          <w:b/>
          <w:bCs/>
        </w:rPr>
        <w:t xml:space="preserve"> phase</w:t>
      </w:r>
      <w:r>
        <w:rPr>
          <w:b/>
          <w:bCs/>
        </w:rPr>
        <w:t>s</w:t>
      </w:r>
      <w:r w:rsidRPr="00242F6A">
        <w:rPr>
          <w:b/>
          <w:bCs/>
        </w:rPr>
        <w:t xml:space="preserve"> results in increased power consumption compared to a R15 UE. In addition, in many deployments such as Industrial IoT or FBE, the rate of CCA failure is quite low. </w:t>
      </w:r>
    </w:p>
    <w:p w14:paraId="63F4EE8D" w14:textId="2D50D2A1" w:rsidR="00C17FE0" w:rsidRDefault="00C17FE0" w:rsidP="00C17FE0">
      <w:pPr>
        <w:rPr>
          <w:lang w:val="en-US" w:eastAsia="zh-CN"/>
        </w:rPr>
      </w:pPr>
      <w:r w:rsidRPr="006379FE">
        <w:rPr>
          <w:b/>
          <w:bCs/>
          <w:lang w:val="en-US"/>
        </w:rPr>
        <w:t xml:space="preserve">Proposal </w:t>
      </w:r>
      <w:r>
        <w:rPr>
          <w:b/>
          <w:bCs/>
          <w:lang w:val="en-US"/>
        </w:rPr>
        <w:t>2</w:t>
      </w:r>
      <w:r w:rsidRPr="006379FE">
        <w:rPr>
          <w:b/>
          <w:bCs/>
          <w:lang w:val="en-US"/>
        </w:rPr>
        <w:t xml:space="preserve">. </w:t>
      </w:r>
      <w:r>
        <w:rPr>
          <w:b/>
          <w:bCs/>
          <w:lang w:val="en-US"/>
        </w:rPr>
        <w:t xml:space="preserve">For semi-static channel access mode, N2 = 1 in intra-frequency and inter-frequency neighbor cell detection, measurement, and evaluation, i.e., UE considers an SMTC occasion unavailable if the SSB index of the identified cell at the detected SSB position index is not available. </w:t>
      </w:r>
    </w:p>
    <w:p w14:paraId="07239DFA" w14:textId="77777777" w:rsidR="00C17FE0" w:rsidRPr="00C17FE0" w:rsidRDefault="00C17FE0" w:rsidP="00C17FE0">
      <w:pPr>
        <w:rPr>
          <w:b/>
          <w:bCs/>
          <w:lang w:val="en-US"/>
        </w:rPr>
      </w:pPr>
      <w:r w:rsidRPr="00C17FE0">
        <w:rPr>
          <w:b/>
          <w:bCs/>
          <w:lang w:val="en-US"/>
        </w:rPr>
        <w:t>Proposal 3. Do not define the target carrier/cell that UE should initiate detection after reaching N unsuccessful measurement attempts.</w:t>
      </w:r>
    </w:p>
    <w:p w14:paraId="48373A06" w14:textId="6D324AC6" w:rsidR="00C17FE0" w:rsidRPr="00C17FE0" w:rsidRDefault="00C17FE0" w:rsidP="00C17FE0">
      <w:pPr>
        <w:rPr>
          <w:b/>
          <w:bCs/>
          <w:lang w:val="en-US"/>
        </w:rPr>
      </w:pPr>
      <w:r w:rsidRPr="00C17FE0">
        <w:rPr>
          <w:b/>
          <w:bCs/>
          <w:lang w:val="en-US"/>
        </w:rPr>
        <w:t xml:space="preserve">Proposal 4. The number of unsuccessful </w:t>
      </w:r>
      <w:proofErr w:type="gramStart"/>
      <w:r w:rsidRPr="00C17FE0">
        <w:rPr>
          <w:b/>
          <w:bCs/>
          <w:lang w:val="en-US"/>
        </w:rPr>
        <w:t>measurement</w:t>
      </w:r>
      <w:proofErr w:type="gramEnd"/>
      <w:r w:rsidRPr="00C17FE0">
        <w:rPr>
          <w:b/>
          <w:bCs/>
          <w:lang w:val="en-US"/>
        </w:rPr>
        <w:t xml:space="preserve"> attempts due to exceeding the max number of unavailable SMTC occasions, N, to not be more than 2.</w:t>
      </w:r>
    </w:p>
    <w:p w14:paraId="0C633F9D" w14:textId="2FAFCE22" w:rsidR="00797CE5" w:rsidRDefault="00797CE5" w:rsidP="006050F7">
      <w:pPr>
        <w:pStyle w:val="Heading1"/>
        <w:numPr>
          <w:ilvl w:val="0"/>
          <w:numId w:val="0"/>
        </w:numPr>
        <w:rPr>
          <w:lang w:val="en-US"/>
        </w:rPr>
      </w:pPr>
      <w:r>
        <w:rPr>
          <w:lang w:val="en-US"/>
        </w:rPr>
        <w:t>References</w:t>
      </w:r>
    </w:p>
    <w:p w14:paraId="0683BDEE" w14:textId="02779B1C" w:rsidR="0045046B" w:rsidRDefault="0045046B" w:rsidP="0045046B">
      <w:pPr>
        <w:rPr>
          <w:lang w:val="en-US"/>
        </w:rPr>
      </w:pPr>
      <w:r>
        <w:rPr>
          <w:lang w:val="en-US"/>
        </w:rPr>
        <w:t>[1]</w:t>
      </w:r>
      <w:r w:rsidR="0065354F">
        <w:rPr>
          <w:lang w:val="en-US"/>
        </w:rPr>
        <w:t xml:space="preserve"> R4-</w:t>
      </w:r>
      <w:r w:rsidR="00E6706A">
        <w:rPr>
          <w:lang w:val="en-US"/>
        </w:rPr>
        <w:t>200</w:t>
      </w:r>
      <w:r w:rsidR="000A1295">
        <w:rPr>
          <w:lang w:val="en-US"/>
        </w:rPr>
        <w:t>5367</w:t>
      </w:r>
    </w:p>
    <w:p w14:paraId="41863CAA" w14:textId="78466667" w:rsidR="000A1295" w:rsidRPr="0045046B" w:rsidRDefault="000A1295" w:rsidP="0045046B">
      <w:pPr>
        <w:rPr>
          <w:lang w:val="en-US"/>
        </w:rPr>
      </w:pPr>
      <w:r>
        <w:rPr>
          <w:lang w:val="en-US"/>
        </w:rPr>
        <w:t>[2] R4-2005369</w:t>
      </w:r>
    </w:p>
    <w:p w14:paraId="7B142946" w14:textId="6F497208" w:rsidR="00BF31AD" w:rsidRDefault="00BF31AD" w:rsidP="00797CE5">
      <w:pPr>
        <w:rPr>
          <w:lang w:val="en-US"/>
        </w:rPr>
      </w:pPr>
    </w:p>
    <w:sectPr w:rsidR="00BF31AD" w:rsidSect="00571A0A">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0BBBB7" w14:textId="77777777" w:rsidR="00B42C79" w:rsidRDefault="00B42C79">
      <w:r>
        <w:separator/>
      </w:r>
    </w:p>
  </w:endnote>
  <w:endnote w:type="continuationSeparator" w:id="0">
    <w:p w14:paraId="5997F3AF" w14:textId="77777777" w:rsidR="00B42C79" w:rsidRDefault="00B42C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AFF" w:usb1="C0007843"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94DE8" w14:textId="77777777" w:rsidR="002F74D8" w:rsidRDefault="002F74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2B9063" w14:textId="77777777" w:rsidR="00B42C79" w:rsidRDefault="00B42C79">
      <w:r>
        <w:separator/>
      </w:r>
    </w:p>
  </w:footnote>
  <w:footnote w:type="continuationSeparator" w:id="0">
    <w:p w14:paraId="405309FF" w14:textId="77777777" w:rsidR="00B42C79" w:rsidRDefault="00B42C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F0C199" w14:textId="77777777" w:rsidR="002F74D8" w:rsidRDefault="002F74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CB5F1" w14:textId="77777777" w:rsidR="002F74D8" w:rsidRDefault="002F74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B6AC43" w14:textId="77777777" w:rsidR="002F74D8" w:rsidRDefault="002F74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E6F8F"/>
    <w:multiLevelType w:val="hybridMultilevel"/>
    <w:tmpl w:val="0FC2D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3174C0"/>
    <w:multiLevelType w:val="hybridMultilevel"/>
    <w:tmpl w:val="7706B3BC"/>
    <w:lvl w:ilvl="0" w:tplc="AC000D16">
      <w:start w:val="1"/>
      <w:numFmt w:val="bullet"/>
      <w:lvlText w:val="•"/>
      <w:lvlJc w:val="left"/>
      <w:pPr>
        <w:tabs>
          <w:tab w:val="num" w:pos="720"/>
        </w:tabs>
        <w:ind w:left="720" w:hanging="360"/>
      </w:pPr>
      <w:rPr>
        <w:rFonts w:ascii="Arial" w:hAnsi="Arial" w:hint="default"/>
      </w:rPr>
    </w:lvl>
    <w:lvl w:ilvl="1" w:tplc="67AA6156">
      <w:numFmt w:val="bullet"/>
      <w:lvlText w:val="•"/>
      <w:lvlJc w:val="left"/>
      <w:pPr>
        <w:tabs>
          <w:tab w:val="num" w:pos="1440"/>
        </w:tabs>
        <w:ind w:left="1440" w:hanging="360"/>
      </w:pPr>
      <w:rPr>
        <w:rFonts w:ascii="Arial" w:hAnsi="Arial" w:hint="default"/>
      </w:rPr>
    </w:lvl>
    <w:lvl w:ilvl="2" w:tplc="AAA89928" w:tentative="1">
      <w:start w:val="1"/>
      <w:numFmt w:val="bullet"/>
      <w:lvlText w:val="•"/>
      <w:lvlJc w:val="left"/>
      <w:pPr>
        <w:tabs>
          <w:tab w:val="num" w:pos="2160"/>
        </w:tabs>
        <w:ind w:left="2160" w:hanging="360"/>
      </w:pPr>
      <w:rPr>
        <w:rFonts w:ascii="Arial" w:hAnsi="Arial" w:hint="default"/>
      </w:rPr>
    </w:lvl>
    <w:lvl w:ilvl="3" w:tplc="FE48B358" w:tentative="1">
      <w:start w:val="1"/>
      <w:numFmt w:val="bullet"/>
      <w:lvlText w:val="•"/>
      <w:lvlJc w:val="left"/>
      <w:pPr>
        <w:tabs>
          <w:tab w:val="num" w:pos="2880"/>
        </w:tabs>
        <w:ind w:left="2880" w:hanging="360"/>
      </w:pPr>
      <w:rPr>
        <w:rFonts w:ascii="Arial" w:hAnsi="Arial" w:hint="default"/>
      </w:rPr>
    </w:lvl>
    <w:lvl w:ilvl="4" w:tplc="BDBA1CBC" w:tentative="1">
      <w:start w:val="1"/>
      <w:numFmt w:val="bullet"/>
      <w:lvlText w:val="•"/>
      <w:lvlJc w:val="left"/>
      <w:pPr>
        <w:tabs>
          <w:tab w:val="num" w:pos="3600"/>
        </w:tabs>
        <w:ind w:left="3600" w:hanging="360"/>
      </w:pPr>
      <w:rPr>
        <w:rFonts w:ascii="Arial" w:hAnsi="Arial" w:hint="default"/>
      </w:rPr>
    </w:lvl>
    <w:lvl w:ilvl="5" w:tplc="A70A966C" w:tentative="1">
      <w:start w:val="1"/>
      <w:numFmt w:val="bullet"/>
      <w:lvlText w:val="•"/>
      <w:lvlJc w:val="left"/>
      <w:pPr>
        <w:tabs>
          <w:tab w:val="num" w:pos="4320"/>
        </w:tabs>
        <w:ind w:left="4320" w:hanging="360"/>
      </w:pPr>
      <w:rPr>
        <w:rFonts w:ascii="Arial" w:hAnsi="Arial" w:hint="default"/>
      </w:rPr>
    </w:lvl>
    <w:lvl w:ilvl="6" w:tplc="4C1E7E54" w:tentative="1">
      <w:start w:val="1"/>
      <w:numFmt w:val="bullet"/>
      <w:lvlText w:val="•"/>
      <w:lvlJc w:val="left"/>
      <w:pPr>
        <w:tabs>
          <w:tab w:val="num" w:pos="5040"/>
        </w:tabs>
        <w:ind w:left="5040" w:hanging="360"/>
      </w:pPr>
      <w:rPr>
        <w:rFonts w:ascii="Arial" w:hAnsi="Arial" w:hint="default"/>
      </w:rPr>
    </w:lvl>
    <w:lvl w:ilvl="7" w:tplc="E2B28010" w:tentative="1">
      <w:start w:val="1"/>
      <w:numFmt w:val="bullet"/>
      <w:lvlText w:val="•"/>
      <w:lvlJc w:val="left"/>
      <w:pPr>
        <w:tabs>
          <w:tab w:val="num" w:pos="5760"/>
        </w:tabs>
        <w:ind w:left="5760" w:hanging="360"/>
      </w:pPr>
      <w:rPr>
        <w:rFonts w:ascii="Arial" w:hAnsi="Arial" w:hint="default"/>
      </w:rPr>
    </w:lvl>
    <w:lvl w:ilvl="8" w:tplc="8BB4F33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6A65EE"/>
    <w:multiLevelType w:val="hybridMultilevel"/>
    <w:tmpl w:val="63DC7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BB1A0E"/>
    <w:multiLevelType w:val="hybridMultilevel"/>
    <w:tmpl w:val="5E160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6A1A34"/>
    <w:multiLevelType w:val="hybridMultilevel"/>
    <w:tmpl w:val="EE7C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6D77C16"/>
    <w:multiLevelType w:val="hybridMultilevel"/>
    <w:tmpl w:val="6B2E2E00"/>
    <w:lvl w:ilvl="0" w:tplc="263AC12E">
      <w:start w:val="1"/>
      <w:numFmt w:val="bullet"/>
      <w:lvlText w:val="•"/>
      <w:lvlJc w:val="left"/>
      <w:pPr>
        <w:tabs>
          <w:tab w:val="num" w:pos="360"/>
        </w:tabs>
        <w:ind w:left="360" w:hanging="360"/>
      </w:pPr>
      <w:rPr>
        <w:rFonts w:ascii="Arial" w:hAnsi="Arial" w:hint="default"/>
      </w:rPr>
    </w:lvl>
    <w:lvl w:ilvl="1" w:tplc="89529EFC">
      <w:numFmt w:val="bullet"/>
      <w:lvlText w:val="•"/>
      <w:lvlJc w:val="left"/>
      <w:pPr>
        <w:tabs>
          <w:tab w:val="num" w:pos="1080"/>
        </w:tabs>
        <w:ind w:left="1080" w:hanging="360"/>
      </w:pPr>
      <w:rPr>
        <w:rFonts w:ascii="Arial" w:hAnsi="Arial" w:hint="default"/>
      </w:rPr>
    </w:lvl>
    <w:lvl w:ilvl="2" w:tplc="B804168E" w:tentative="1">
      <w:start w:val="1"/>
      <w:numFmt w:val="bullet"/>
      <w:lvlText w:val="•"/>
      <w:lvlJc w:val="left"/>
      <w:pPr>
        <w:tabs>
          <w:tab w:val="num" w:pos="1800"/>
        </w:tabs>
        <w:ind w:left="1800" w:hanging="360"/>
      </w:pPr>
      <w:rPr>
        <w:rFonts w:ascii="Arial" w:hAnsi="Arial" w:hint="default"/>
      </w:rPr>
    </w:lvl>
    <w:lvl w:ilvl="3" w:tplc="C8FE6F6E" w:tentative="1">
      <w:start w:val="1"/>
      <w:numFmt w:val="bullet"/>
      <w:lvlText w:val="•"/>
      <w:lvlJc w:val="left"/>
      <w:pPr>
        <w:tabs>
          <w:tab w:val="num" w:pos="2520"/>
        </w:tabs>
        <w:ind w:left="2520" w:hanging="360"/>
      </w:pPr>
      <w:rPr>
        <w:rFonts w:ascii="Arial" w:hAnsi="Arial" w:hint="default"/>
      </w:rPr>
    </w:lvl>
    <w:lvl w:ilvl="4" w:tplc="6D781B0E" w:tentative="1">
      <w:start w:val="1"/>
      <w:numFmt w:val="bullet"/>
      <w:lvlText w:val="•"/>
      <w:lvlJc w:val="left"/>
      <w:pPr>
        <w:tabs>
          <w:tab w:val="num" w:pos="3240"/>
        </w:tabs>
        <w:ind w:left="3240" w:hanging="360"/>
      </w:pPr>
      <w:rPr>
        <w:rFonts w:ascii="Arial" w:hAnsi="Arial" w:hint="default"/>
      </w:rPr>
    </w:lvl>
    <w:lvl w:ilvl="5" w:tplc="56160E28" w:tentative="1">
      <w:start w:val="1"/>
      <w:numFmt w:val="bullet"/>
      <w:lvlText w:val="•"/>
      <w:lvlJc w:val="left"/>
      <w:pPr>
        <w:tabs>
          <w:tab w:val="num" w:pos="3960"/>
        </w:tabs>
        <w:ind w:left="3960" w:hanging="360"/>
      </w:pPr>
      <w:rPr>
        <w:rFonts w:ascii="Arial" w:hAnsi="Arial" w:hint="default"/>
      </w:rPr>
    </w:lvl>
    <w:lvl w:ilvl="6" w:tplc="5CAE06C2" w:tentative="1">
      <w:start w:val="1"/>
      <w:numFmt w:val="bullet"/>
      <w:lvlText w:val="•"/>
      <w:lvlJc w:val="left"/>
      <w:pPr>
        <w:tabs>
          <w:tab w:val="num" w:pos="4680"/>
        </w:tabs>
        <w:ind w:left="4680" w:hanging="360"/>
      </w:pPr>
      <w:rPr>
        <w:rFonts w:ascii="Arial" w:hAnsi="Arial" w:hint="default"/>
      </w:rPr>
    </w:lvl>
    <w:lvl w:ilvl="7" w:tplc="91ECA076" w:tentative="1">
      <w:start w:val="1"/>
      <w:numFmt w:val="bullet"/>
      <w:lvlText w:val="•"/>
      <w:lvlJc w:val="left"/>
      <w:pPr>
        <w:tabs>
          <w:tab w:val="num" w:pos="5400"/>
        </w:tabs>
        <w:ind w:left="5400" w:hanging="360"/>
      </w:pPr>
      <w:rPr>
        <w:rFonts w:ascii="Arial" w:hAnsi="Arial" w:hint="default"/>
      </w:rPr>
    </w:lvl>
    <w:lvl w:ilvl="8" w:tplc="466AA9BC"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A0618B0"/>
    <w:multiLevelType w:val="hybridMultilevel"/>
    <w:tmpl w:val="BFF46E60"/>
    <w:lvl w:ilvl="0" w:tplc="CAE077D6">
      <w:start w:val="1"/>
      <w:numFmt w:val="bullet"/>
      <w:lvlText w:val="•"/>
      <w:lvlJc w:val="left"/>
      <w:pPr>
        <w:tabs>
          <w:tab w:val="num" w:pos="360"/>
        </w:tabs>
        <w:ind w:left="360" w:hanging="360"/>
      </w:pPr>
      <w:rPr>
        <w:rFonts w:ascii="Arial" w:hAnsi="Arial" w:hint="default"/>
      </w:rPr>
    </w:lvl>
    <w:lvl w:ilvl="1" w:tplc="EDC688E6">
      <w:numFmt w:val="bullet"/>
      <w:lvlText w:val="•"/>
      <w:lvlJc w:val="left"/>
      <w:pPr>
        <w:tabs>
          <w:tab w:val="num" w:pos="1080"/>
        </w:tabs>
        <w:ind w:left="1080" w:hanging="360"/>
      </w:pPr>
      <w:rPr>
        <w:rFonts w:ascii="Arial" w:hAnsi="Arial" w:hint="default"/>
      </w:rPr>
    </w:lvl>
    <w:lvl w:ilvl="2" w:tplc="7384271A">
      <w:numFmt w:val="bullet"/>
      <w:lvlText w:val="•"/>
      <w:lvlJc w:val="left"/>
      <w:pPr>
        <w:tabs>
          <w:tab w:val="num" w:pos="1800"/>
        </w:tabs>
        <w:ind w:left="1800" w:hanging="360"/>
      </w:pPr>
      <w:rPr>
        <w:rFonts w:ascii="Arial" w:hAnsi="Arial" w:hint="default"/>
      </w:rPr>
    </w:lvl>
    <w:lvl w:ilvl="3" w:tplc="5D863896">
      <w:numFmt w:val="bullet"/>
      <w:lvlText w:val="•"/>
      <w:lvlJc w:val="left"/>
      <w:pPr>
        <w:tabs>
          <w:tab w:val="num" w:pos="2520"/>
        </w:tabs>
        <w:ind w:left="2520" w:hanging="360"/>
      </w:pPr>
      <w:rPr>
        <w:rFonts w:ascii="Arial" w:hAnsi="Arial" w:hint="default"/>
      </w:rPr>
    </w:lvl>
    <w:lvl w:ilvl="4" w:tplc="25F44448" w:tentative="1">
      <w:start w:val="1"/>
      <w:numFmt w:val="bullet"/>
      <w:lvlText w:val="•"/>
      <w:lvlJc w:val="left"/>
      <w:pPr>
        <w:tabs>
          <w:tab w:val="num" w:pos="3240"/>
        </w:tabs>
        <w:ind w:left="3240" w:hanging="360"/>
      </w:pPr>
      <w:rPr>
        <w:rFonts w:ascii="Arial" w:hAnsi="Arial" w:hint="default"/>
      </w:rPr>
    </w:lvl>
    <w:lvl w:ilvl="5" w:tplc="DDB4F1EC" w:tentative="1">
      <w:start w:val="1"/>
      <w:numFmt w:val="bullet"/>
      <w:lvlText w:val="•"/>
      <w:lvlJc w:val="left"/>
      <w:pPr>
        <w:tabs>
          <w:tab w:val="num" w:pos="3960"/>
        </w:tabs>
        <w:ind w:left="3960" w:hanging="360"/>
      </w:pPr>
      <w:rPr>
        <w:rFonts w:ascii="Arial" w:hAnsi="Arial" w:hint="default"/>
      </w:rPr>
    </w:lvl>
    <w:lvl w:ilvl="6" w:tplc="A53EDA44" w:tentative="1">
      <w:start w:val="1"/>
      <w:numFmt w:val="bullet"/>
      <w:lvlText w:val="•"/>
      <w:lvlJc w:val="left"/>
      <w:pPr>
        <w:tabs>
          <w:tab w:val="num" w:pos="4680"/>
        </w:tabs>
        <w:ind w:left="4680" w:hanging="360"/>
      </w:pPr>
      <w:rPr>
        <w:rFonts w:ascii="Arial" w:hAnsi="Arial" w:hint="default"/>
      </w:rPr>
    </w:lvl>
    <w:lvl w:ilvl="7" w:tplc="EC7600D6" w:tentative="1">
      <w:start w:val="1"/>
      <w:numFmt w:val="bullet"/>
      <w:lvlText w:val="•"/>
      <w:lvlJc w:val="left"/>
      <w:pPr>
        <w:tabs>
          <w:tab w:val="num" w:pos="5400"/>
        </w:tabs>
        <w:ind w:left="5400" w:hanging="360"/>
      </w:pPr>
      <w:rPr>
        <w:rFonts w:ascii="Arial" w:hAnsi="Arial" w:hint="default"/>
      </w:rPr>
    </w:lvl>
    <w:lvl w:ilvl="8" w:tplc="77B6F840"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B828FF"/>
    <w:multiLevelType w:val="hybridMultilevel"/>
    <w:tmpl w:val="E0689E02"/>
    <w:lvl w:ilvl="0" w:tplc="2E864088">
      <w:start w:val="1"/>
      <w:numFmt w:val="bullet"/>
      <w:lvlText w:val="•"/>
      <w:lvlJc w:val="left"/>
      <w:pPr>
        <w:tabs>
          <w:tab w:val="num" w:pos="360"/>
        </w:tabs>
        <w:ind w:left="360" w:hanging="360"/>
      </w:pPr>
      <w:rPr>
        <w:rFonts w:ascii="Arial" w:hAnsi="Arial" w:hint="default"/>
      </w:rPr>
    </w:lvl>
    <w:lvl w:ilvl="1" w:tplc="0396D124">
      <w:start w:val="3972"/>
      <w:numFmt w:val="bullet"/>
      <w:lvlText w:val="–"/>
      <w:lvlJc w:val="left"/>
      <w:pPr>
        <w:tabs>
          <w:tab w:val="num" w:pos="1080"/>
        </w:tabs>
        <w:ind w:left="1080" w:hanging="360"/>
      </w:pPr>
      <w:rPr>
        <w:rFonts w:ascii="Arial" w:hAnsi="Arial" w:hint="default"/>
      </w:rPr>
    </w:lvl>
    <w:lvl w:ilvl="2" w:tplc="DB387298" w:tentative="1">
      <w:start w:val="1"/>
      <w:numFmt w:val="bullet"/>
      <w:lvlText w:val="•"/>
      <w:lvlJc w:val="left"/>
      <w:pPr>
        <w:tabs>
          <w:tab w:val="num" w:pos="1800"/>
        </w:tabs>
        <w:ind w:left="1800" w:hanging="360"/>
      </w:pPr>
      <w:rPr>
        <w:rFonts w:ascii="Arial" w:hAnsi="Arial" w:hint="default"/>
      </w:rPr>
    </w:lvl>
    <w:lvl w:ilvl="3" w:tplc="B06CB344" w:tentative="1">
      <w:start w:val="1"/>
      <w:numFmt w:val="bullet"/>
      <w:lvlText w:val="•"/>
      <w:lvlJc w:val="left"/>
      <w:pPr>
        <w:tabs>
          <w:tab w:val="num" w:pos="2520"/>
        </w:tabs>
        <w:ind w:left="2520" w:hanging="360"/>
      </w:pPr>
      <w:rPr>
        <w:rFonts w:ascii="Arial" w:hAnsi="Arial" w:hint="default"/>
      </w:rPr>
    </w:lvl>
    <w:lvl w:ilvl="4" w:tplc="E970F57A" w:tentative="1">
      <w:start w:val="1"/>
      <w:numFmt w:val="bullet"/>
      <w:lvlText w:val="•"/>
      <w:lvlJc w:val="left"/>
      <w:pPr>
        <w:tabs>
          <w:tab w:val="num" w:pos="3240"/>
        </w:tabs>
        <w:ind w:left="3240" w:hanging="360"/>
      </w:pPr>
      <w:rPr>
        <w:rFonts w:ascii="Arial" w:hAnsi="Arial" w:hint="default"/>
      </w:rPr>
    </w:lvl>
    <w:lvl w:ilvl="5" w:tplc="112077E4" w:tentative="1">
      <w:start w:val="1"/>
      <w:numFmt w:val="bullet"/>
      <w:lvlText w:val="•"/>
      <w:lvlJc w:val="left"/>
      <w:pPr>
        <w:tabs>
          <w:tab w:val="num" w:pos="3960"/>
        </w:tabs>
        <w:ind w:left="3960" w:hanging="360"/>
      </w:pPr>
      <w:rPr>
        <w:rFonts w:ascii="Arial" w:hAnsi="Arial" w:hint="default"/>
      </w:rPr>
    </w:lvl>
    <w:lvl w:ilvl="6" w:tplc="CE24E718" w:tentative="1">
      <w:start w:val="1"/>
      <w:numFmt w:val="bullet"/>
      <w:lvlText w:val="•"/>
      <w:lvlJc w:val="left"/>
      <w:pPr>
        <w:tabs>
          <w:tab w:val="num" w:pos="4680"/>
        </w:tabs>
        <w:ind w:left="4680" w:hanging="360"/>
      </w:pPr>
      <w:rPr>
        <w:rFonts w:ascii="Arial" w:hAnsi="Arial" w:hint="default"/>
      </w:rPr>
    </w:lvl>
    <w:lvl w:ilvl="7" w:tplc="35964862" w:tentative="1">
      <w:start w:val="1"/>
      <w:numFmt w:val="bullet"/>
      <w:lvlText w:val="•"/>
      <w:lvlJc w:val="left"/>
      <w:pPr>
        <w:tabs>
          <w:tab w:val="num" w:pos="5400"/>
        </w:tabs>
        <w:ind w:left="5400" w:hanging="360"/>
      </w:pPr>
      <w:rPr>
        <w:rFonts w:ascii="Arial" w:hAnsi="Arial" w:hint="default"/>
      </w:rPr>
    </w:lvl>
    <w:lvl w:ilvl="8" w:tplc="4C6E7D9C"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DCC5A0B"/>
    <w:multiLevelType w:val="hybridMultilevel"/>
    <w:tmpl w:val="1DA0C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63636"/>
    <w:multiLevelType w:val="hybridMultilevel"/>
    <w:tmpl w:val="D10C7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A3100A"/>
    <w:multiLevelType w:val="hybridMultilevel"/>
    <w:tmpl w:val="01B84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D80495"/>
    <w:multiLevelType w:val="hybridMultilevel"/>
    <w:tmpl w:val="A4224A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F1F78D9"/>
    <w:multiLevelType w:val="hybridMultilevel"/>
    <w:tmpl w:val="D354D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E57D35"/>
    <w:multiLevelType w:val="hybridMultilevel"/>
    <w:tmpl w:val="8124B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31027A"/>
    <w:multiLevelType w:val="hybridMultilevel"/>
    <w:tmpl w:val="7400C0DE"/>
    <w:lvl w:ilvl="0" w:tplc="BF92BB26">
      <w:start w:val="1"/>
      <w:numFmt w:val="bullet"/>
      <w:lvlText w:val="•"/>
      <w:lvlJc w:val="left"/>
      <w:pPr>
        <w:tabs>
          <w:tab w:val="num" w:pos="720"/>
        </w:tabs>
        <w:ind w:left="720" w:hanging="360"/>
      </w:pPr>
      <w:rPr>
        <w:rFonts w:ascii="Arial" w:hAnsi="Arial" w:hint="default"/>
      </w:rPr>
    </w:lvl>
    <w:lvl w:ilvl="1" w:tplc="2D86C306">
      <w:start w:val="110"/>
      <w:numFmt w:val="bullet"/>
      <w:lvlText w:val="–"/>
      <w:lvlJc w:val="left"/>
      <w:pPr>
        <w:tabs>
          <w:tab w:val="num" w:pos="1440"/>
        </w:tabs>
        <w:ind w:left="1440" w:hanging="360"/>
      </w:pPr>
      <w:rPr>
        <w:rFonts w:ascii="Arial" w:hAnsi="Arial" w:hint="default"/>
      </w:rPr>
    </w:lvl>
    <w:lvl w:ilvl="2" w:tplc="4D6A5148" w:tentative="1">
      <w:start w:val="1"/>
      <w:numFmt w:val="bullet"/>
      <w:lvlText w:val="•"/>
      <w:lvlJc w:val="left"/>
      <w:pPr>
        <w:tabs>
          <w:tab w:val="num" w:pos="2160"/>
        </w:tabs>
        <w:ind w:left="2160" w:hanging="360"/>
      </w:pPr>
      <w:rPr>
        <w:rFonts w:ascii="Arial" w:hAnsi="Arial" w:hint="default"/>
      </w:rPr>
    </w:lvl>
    <w:lvl w:ilvl="3" w:tplc="936C23FA" w:tentative="1">
      <w:start w:val="1"/>
      <w:numFmt w:val="bullet"/>
      <w:lvlText w:val="•"/>
      <w:lvlJc w:val="left"/>
      <w:pPr>
        <w:tabs>
          <w:tab w:val="num" w:pos="2880"/>
        </w:tabs>
        <w:ind w:left="2880" w:hanging="360"/>
      </w:pPr>
      <w:rPr>
        <w:rFonts w:ascii="Arial" w:hAnsi="Arial" w:hint="default"/>
      </w:rPr>
    </w:lvl>
    <w:lvl w:ilvl="4" w:tplc="B2DEA122" w:tentative="1">
      <w:start w:val="1"/>
      <w:numFmt w:val="bullet"/>
      <w:lvlText w:val="•"/>
      <w:lvlJc w:val="left"/>
      <w:pPr>
        <w:tabs>
          <w:tab w:val="num" w:pos="3600"/>
        </w:tabs>
        <w:ind w:left="3600" w:hanging="360"/>
      </w:pPr>
      <w:rPr>
        <w:rFonts w:ascii="Arial" w:hAnsi="Arial" w:hint="default"/>
      </w:rPr>
    </w:lvl>
    <w:lvl w:ilvl="5" w:tplc="2BE42FA6" w:tentative="1">
      <w:start w:val="1"/>
      <w:numFmt w:val="bullet"/>
      <w:lvlText w:val="•"/>
      <w:lvlJc w:val="left"/>
      <w:pPr>
        <w:tabs>
          <w:tab w:val="num" w:pos="4320"/>
        </w:tabs>
        <w:ind w:left="4320" w:hanging="360"/>
      </w:pPr>
      <w:rPr>
        <w:rFonts w:ascii="Arial" w:hAnsi="Arial" w:hint="default"/>
      </w:rPr>
    </w:lvl>
    <w:lvl w:ilvl="6" w:tplc="3AEA7328" w:tentative="1">
      <w:start w:val="1"/>
      <w:numFmt w:val="bullet"/>
      <w:lvlText w:val="•"/>
      <w:lvlJc w:val="left"/>
      <w:pPr>
        <w:tabs>
          <w:tab w:val="num" w:pos="5040"/>
        </w:tabs>
        <w:ind w:left="5040" w:hanging="360"/>
      </w:pPr>
      <w:rPr>
        <w:rFonts w:ascii="Arial" w:hAnsi="Arial" w:hint="default"/>
      </w:rPr>
    </w:lvl>
    <w:lvl w:ilvl="7" w:tplc="5768CCE8" w:tentative="1">
      <w:start w:val="1"/>
      <w:numFmt w:val="bullet"/>
      <w:lvlText w:val="•"/>
      <w:lvlJc w:val="left"/>
      <w:pPr>
        <w:tabs>
          <w:tab w:val="num" w:pos="5760"/>
        </w:tabs>
        <w:ind w:left="5760" w:hanging="360"/>
      </w:pPr>
      <w:rPr>
        <w:rFonts w:ascii="Arial" w:hAnsi="Arial" w:hint="default"/>
      </w:rPr>
    </w:lvl>
    <w:lvl w:ilvl="8" w:tplc="5D66A77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3067BFD"/>
    <w:multiLevelType w:val="hybridMultilevel"/>
    <w:tmpl w:val="E31C6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left="31680" w:firstLine="0"/>
      </w:pPr>
      <w:rPr>
        <w:rFonts w:hint="default"/>
      </w:rPr>
    </w:lvl>
    <w:lvl w:ilvl="5">
      <w:start w:val="1"/>
      <w:numFmt w:val="decimal"/>
      <w:lvlRestart w:val="0"/>
      <w:pStyle w:val="Heading5"/>
      <w:lvlText w:val="%1.%2.%3.%4%5.%6"/>
      <w:lvlJc w:val="left"/>
      <w:pPr>
        <w:tabs>
          <w:tab w:val="num" w:pos="31680"/>
        </w:tabs>
        <w:ind w:left="31680" w:firstLine="0"/>
      </w:pPr>
      <w:rPr>
        <w:rFonts w:hint="default"/>
      </w:rPr>
    </w:lvl>
    <w:lvl w:ilvl="6">
      <w:start w:val="1"/>
      <w:numFmt w:val="decimal"/>
      <w:pStyle w:val="Heading7"/>
      <w:lvlText w:val="%1.%2.%3.%4.%5.%6.%7"/>
      <w:lvlJc w:val="left"/>
      <w:pPr>
        <w:tabs>
          <w:tab w:val="num" w:pos="31680"/>
        </w:tabs>
        <w:ind w:left="31680" w:firstLine="0"/>
      </w:pPr>
      <w:rPr>
        <w:rFonts w:hint="default"/>
      </w:rPr>
    </w:lvl>
    <w:lvl w:ilvl="7">
      <w:start w:val="1"/>
      <w:numFmt w:val="decimal"/>
      <w:pStyle w:val="Heading8"/>
      <w:lvlText w:val="%1.%2.%3.%4.%5.%6.%7.%8"/>
      <w:lvlJc w:val="left"/>
      <w:pPr>
        <w:tabs>
          <w:tab w:val="num" w:pos="31680"/>
        </w:tabs>
        <w:ind w:left="31680" w:firstLine="0"/>
      </w:pPr>
      <w:rPr>
        <w:rFonts w:hint="default"/>
      </w:rPr>
    </w:lvl>
    <w:lvl w:ilvl="8">
      <w:start w:val="1"/>
      <w:numFmt w:val="decimal"/>
      <w:pStyle w:val="Heading9"/>
      <w:lvlText w:val="%1.%2.%3.%4.%5.%6.%7.%8.%9"/>
      <w:lvlJc w:val="left"/>
      <w:pPr>
        <w:tabs>
          <w:tab w:val="num" w:pos="31680"/>
        </w:tabs>
        <w:ind w:left="31680" w:firstLine="0"/>
      </w:pPr>
      <w:rPr>
        <w:rFonts w:hint="default"/>
      </w:rPr>
    </w:lvl>
  </w:abstractNum>
  <w:abstractNum w:abstractNumId="25"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071801"/>
    <w:multiLevelType w:val="hybridMultilevel"/>
    <w:tmpl w:val="38D23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2D2933"/>
    <w:multiLevelType w:val="hybridMultilevel"/>
    <w:tmpl w:val="AD7A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7441EE"/>
    <w:multiLevelType w:val="hybridMultilevel"/>
    <w:tmpl w:val="F54E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8949B5"/>
    <w:multiLevelType w:val="hybridMultilevel"/>
    <w:tmpl w:val="C20E3486"/>
    <w:lvl w:ilvl="0" w:tplc="40AA170E">
      <w:start w:val="1"/>
      <w:numFmt w:val="bullet"/>
      <w:lvlText w:val="•"/>
      <w:lvlJc w:val="left"/>
      <w:pPr>
        <w:tabs>
          <w:tab w:val="num" w:pos="720"/>
        </w:tabs>
        <w:ind w:left="720" w:hanging="360"/>
      </w:pPr>
      <w:rPr>
        <w:rFonts w:ascii="Arial" w:hAnsi="Arial" w:hint="default"/>
      </w:rPr>
    </w:lvl>
    <w:lvl w:ilvl="1" w:tplc="C16A972C">
      <w:start w:val="22177"/>
      <w:numFmt w:val="bullet"/>
      <w:lvlText w:val="–"/>
      <w:lvlJc w:val="left"/>
      <w:pPr>
        <w:tabs>
          <w:tab w:val="num" w:pos="1440"/>
        </w:tabs>
        <w:ind w:left="1440" w:hanging="360"/>
      </w:pPr>
      <w:rPr>
        <w:rFonts w:ascii="Arial" w:hAnsi="Arial" w:hint="default"/>
      </w:rPr>
    </w:lvl>
    <w:lvl w:ilvl="2" w:tplc="020020AC">
      <w:start w:val="22177"/>
      <w:numFmt w:val="bullet"/>
      <w:lvlText w:val="•"/>
      <w:lvlJc w:val="left"/>
      <w:pPr>
        <w:tabs>
          <w:tab w:val="num" w:pos="2160"/>
        </w:tabs>
        <w:ind w:left="2160" w:hanging="360"/>
      </w:pPr>
      <w:rPr>
        <w:rFonts w:ascii="Arial" w:hAnsi="Arial" w:hint="default"/>
      </w:rPr>
    </w:lvl>
    <w:lvl w:ilvl="3" w:tplc="DD361500" w:tentative="1">
      <w:start w:val="1"/>
      <w:numFmt w:val="bullet"/>
      <w:lvlText w:val="•"/>
      <w:lvlJc w:val="left"/>
      <w:pPr>
        <w:tabs>
          <w:tab w:val="num" w:pos="2880"/>
        </w:tabs>
        <w:ind w:left="2880" w:hanging="360"/>
      </w:pPr>
      <w:rPr>
        <w:rFonts w:ascii="Arial" w:hAnsi="Arial" w:hint="default"/>
      </w:rPr>
    </w:lvl>
    <w:lvl w:ilvl="4" w:tplc="247C27C6" w:tentative="1">
      <w:start w:val="1"/>
      <w:numFmt w:val="bullet"/>
      <w:lvlText w:val="•"/>
      <w:lvlJc w:val="left"/>
      <w:pPr>
        <w:tabs>
          <w:tab w:val="num" w:pos="3600"/>
        </w:tabs>
        <w:ind w:left="3600" w:hanging="360"/>
      </w:pPr>
      <w:rPr>
        <w:rFonts w:ascii="Arial" w:hAnsi="Arial" w:hint="default"/>
      </w:rPr>
    </w:lvl>
    <w:lvl w:ilvl="5" w:tplc="46384992" w:tentative="1">
      <w:start w:val="1"/>
      <w:numFmt w:val="bullet"/>
      <w:lvlText w:val="•"/>
      <w:lvlJc w:val="left"/>
      <w:pPr>
        <w:tabs>
          <w:tab w:val="num" w:pos="4320"/>
        </w:tabs>
        <w:ind w:left="4320" w:hanging="360"/>
      </w:pPr>
      <w:rPr>
        <w:rFonts w:ascii="Arial" w:hAnsi="Arial" w:hint="default"/>
      </w:rPr>
    </w:lvl>
    <w:lvl w:ilvl="6" w:tplc="B7EA1F66" w:tentative="1">
      <w:start w:val="1"/>
      <w:numFmt w:val="bullet"/>
      <w:lvlText w:val="•"/>
      <w:lvlJc w:val="left"/>
      <w:pPr>
        <w:tabs>
          <w:tab w:val="num" w:pos="5040"/>
        </w:tabs>
        <w:ind w:left="5040" w:hanging="360"/>
      </w:pPr>
      <w:rPr>
        <w:rFonts w:ascii="Arial" w:hAnsi="Arial" w:hint="default"/>
      </w:rPr>
    </w:lvl>
    <w:lvl w:ilvl="7" w:tplc="036E0ED4" w:tentative="1">
      <w:start w:val="1"/>
      <w:numFmt w:val="bullet"/>
      <w:lvlText w:val="•"/>
      <w:lvlJc w:val="left"/>
      <w:pPr>
        <w:tabs>
          <w:tab w:val="num" w:pos="5760"/>
        </w:tabs>
        <w:ind w:left="5760" w:hanging="360"/>
      </w:pPr>
      <w:rPr>
        <w:rFonts w:ascii="Arial" w:hAnsi="Arial" w:hint="default"/>
      </w:rPr>
    </w:lvl>
    <w:lvl w:ilvl="8" w:tplc="2C2AA30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3A50CB1"/>
    <w:multiLevelType w:val="hybridMultilevel"/>
    <w:tmpl w:val="4BB49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636D15"/>
    <w:multiLevelType w:val="hybridMultilevel"/>
    <w:tmpl w:val="F70E6E6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2" w15:restartNumberingAfterBreak="0">
    <w:nsid w:val="6B503141"/>
    <w:multiLevelType w:val="hybridMultilevel"/>
    <w:tmpl w:val="A3CE8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5" w15:restartNumberingAfterBreak="0">
    <w:nsid w:val="708566C8"/>
    <w:multiLevelType w:val="hybridMultilevel"/>
    <w:tmpl w:val="811EEC62"/>
    <w:lvl w:ilvl="0" w:tplc="FB581610">
      <w:start w:val="1"/>
      <w:numFmt w:val="bullet"/>
      <w:lvlText w:val="•"/>
      <w:lvlJc w:val="left"/>
      <w:pPr>
        <w:tabs>
          <w:tab w:val="num" w:pos="720"/>
        </w:tabs>
        <w:ind w:left="720" w:hanging="360"/>
      </w:pPr>
      <w:rPr>
        <w:rFonts w:ascii="Arial" w:hAnsi="Arial" w:hint="default"/>
      </w:rPr>
    </w:lvl>
    <w:lvl w:ilvl="1" w:tplc="DE469FDA">
      <w:numFmt w:val="bullet"/>
      <w:lvlText w:val="•"/>
      <w:lvlJc w:val="left"/>
      <w:pPr>
        <w:tabs>
          <w:tab w:val="num" w:pos="1440"/>
        </w:tabs>
        <w:ind w:left="1440" w:hanging="360"/>
      </w:pPr>
      <w:rPr>
        <w:rFonts w:ascii="Arial" w:hAnsi="Arial" w:hint="default"/>
      </w:rPr>
    </w:lvl>
    <w:lvl w:ilvl="2" w:tplc="E3584760" w:tentative="1">
      <w:start w:val="1"/>
      <w:numFmt w:val="bullet"/>
      <w:lvlText w:val="•"/>
      <w:lvlJc w:val="left"/>
      <w:pPr>
        <w:tabs>
          <w:tab w:val="num" w:pos="2160"/>
        </w:tabs>
        <w:ind w:left="2160" w:hanging="360"/>
      </w:pPr>
      <w:rPr>
        <w:rFonts w:ascii="Arial" w:hAnsi="Arial" w:hint="default"/>
      </w:rPr>
    </w:lvl>
    <w:lvl w:ilvl="3" w:tplc="85AC8FB8" w:tentative="1">
      <w:start w:val="1"/>
      <w:numFmt w:val="bullet"/>
      <w:lvlText w:val="•"/>
      <w:lvlJc w:val="left"/>
      <w:pPr>
        <w:tabs>
          <w:tab w:val="num" w:pos="2880"/>
        </w:tabs>
        <w:ind w:left="2880" w:hanging="360"/>
      </w:pPr>
      <w:rPr>
        <w:rFonts w:ascii="Arial" w:hAnsi="Arial" w:hint="default"/>
      </w:rPr>
    </w:lvl>
    <w:lvl w:ilvl="4" w:tplc="27E85F98" w:tentative="1">
      <w:start w:val="1"/>
      <w:numFmt w:val="bullet"/>
      <w:lvlText w:val="•"/>
      <w:lvlJc w:val="left"/>
      <w:pPr>
        <w:tabs>
          <w:tab w:val="num" w:pos="3600"/>
        </w:tabs>
        <w:ind w:left="3600" w:hanging="360"/>
      </w:pPr>
      <w:rPr>
        <w:rFonts w:ascii="Arial" w:hAnsi="Arial" w:hint="default"/>
      </w:rPr>
    </w:lvl>
    <w:lvl w:ilvl="5" w:tplc="CEE0037A" w:tentative="1">
      <w:start w:val="1"/>
      <w:numFmt w:val="bullet"/>
      <w:lvlText w:val="•"/>
      <w:lvlJc w:val="left"/>
      <w:pPr>
        <w:tabs>
          <w:tab w:val="num" w:pos="4320"/>
        </w:tabs>
        <w:ind w:left="4320" w:hanging="360"/>
      </w:pPr>
      <w:rPr>
        <w:rFonts w:ascii="Arial" w:hAnsi="Arial" w:hint="default"/>
      </w:rPr>
    </w:lvl>
    <w:lvl w:ilvl="6" w:tplc="B6D210CC" w:tentative="1">
      <w:start w:val="1"/>
      <w:numFmt w:val="bullet"/>
      <w:lvlText w:val="•"/>
      <w:lvlJc w:val="left"/>
      <w:pPr>
        <w:tabs>
          <w:tab w:val="num" w:pos="5040"/>
        </w:tabs>
        <w:ind w:left="5040" w:hanging="360"/>
      </w:pPr>
      <w:rPr>
        <w:rFonts w:ascii="Arial" w:hAnsi="Arial" w:hint="default"/>
      </w:rPr>
    </w:lvl>
    <w:lvl w:ilvl="7" w:tplc="A718C100" w:tentative="1">
      <w:start w:val="1"/>
      <w:numFmt w:val="bullet"/>
      <w:lvlText w:val="•"/>
      <w:lvlJc w:val="left"/>
      <w:pPr>
        <w:tabs>
          <w:tab w:val="num" w:pos="5760"/>
        </w:tabs>
        <w:ind w:left="5760" w:hanging="360"/>
      </w:pPr>
      <w:rPr>
        <w:rFonts w:ascii="Arial" w:hAnsi="Arial" w:hint="default"/>
      </w:rPr>
    </w:lvl>
    <w:lvl w:ilvl="8" w:tplc="A8AC6F9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DE3E66"/>
    <w:multiLevelType w:val="hybridMultilevel"/>
    <w:tmpl w:val="286AE10E"/>
    <w:lvl w:ilvl="0" w:tplc="634CF3E4">
      <w:start w:val="1"/>
      <w:numFmt w:val="bullet"/>
      <w:lvlText w:val="•"/>
      <w:lvlJc w:val="left"/>
      <w:pPr>
        <w:tabs>
          <w:tab w:val="num" w:pos="360"/>
        </w:tabs>
        <w:ind w:left="360" w:hanging="360"/>
      </w:pPr>
      <w:rPr>
        <w:rFonts w:ascii="Arial" w:hAnsi="Arial" w:hint="default"/>
      </w:rPr>
    </w:lvl>
    <w:lvl w:ilvl="1" w:tplc="F74486E0">
      <w:numFmt w:val="bullet"/>
      <w:lvlText w:val="•"/>
      <w:lvlJc w:val="left"/>
      <w:pPr>
        <w:tabs>
          <w:tab w:val="num" w:pos="1080"/>
        </w:tabs>
        <w:ind w:left="1080" w:hanging="360"/>
      </w:pPr>
      <w:rPr>
        <w:rFonts w:ascii="Arial" w:hAnsi="Arial" w:hint="default"/>
      </w:rPr>
    </w:lvl>
    <w:lvl w:ilvl="2" w:tplc="E730BA62">
      <w:numFmt w:val="bullet"/>
      <w:lvlText w:val="•"/>
      <w:lvlJc w:val="left"/>
      <w:pPr>
        <w:tabs>
          <w:tab w:val="num" w:pos="1800"/>
        </w:tabs>
        <w:ind w:left="1800" w:hanging="360"/>
      </w:pPr>
      <w:rPr>
        <w:rFonts w:ascii="Arial" w:hAnsi="Arial" w:hint="default"/>
      </w:rPr>
    </w:lvl>
    <w:lvl w:ilvl="3" w:tplc="E43EE3D8" w:tentative="1">
      <w:start w:val="1"/>
      <w:numFmt w:val="bullet"/>
      <w:lvlText w:val="•"/>
      <w:lvlJc w:val="left"/>
      <w:pPr>
        <w:tabs>
          <w:tab w:val="num" w:pos="2520"/>
        </w:tabs>
        <w:ind w:left="2520" w:hanging="360"/>
      </w:pPr>
      <w:rPr>
        <w:rFonts w:ascii="Arial" w:hAnsi="Arial" w:hint="default"/>
      </w:rPr>
    </w:lvl>
    <w:lvl w:ilvl="4" w:tplc="893C42F6" w:tentative="1">
      <w:start w:val="1"/>
      <w:numFmt w:val="bullet"/>
      <w:lvlText w:val="•"/>
      <w:lvlJc w:val="left"/>
      <w:pPr>
        <w:tabs>
          <w:tab w:val="num" w:pos="3240"/>
        </w:tabs>
        <w:ind w:left="3240" w:hanging="360"/>
      </w:pPr>
      <w:rPr>
        <w:rFonts w:ascii="Arial" w:hAnsi="Arial" w:hint="default"/>
      </w:rPr>
    </w:lvl>
    <w:lvl w:ilvl="5" w:tplc="256E7A60" w:tentative="1">
      <w:start w:val="1"/>
      <w:numFmt w:val="bullet"/>
      <w:lvlText w:val="•"/>
      <w:lvlJc w:val="left"/>
      <w:pPr>
        <w:tabs>
          <w:tab w:val="num" w:pos="3960"/>
        </w:tabs>
        <w:ind w:left="3960" w:hanging="360"/>
      </w:pPr>
      <w:rPr>
        <w:rFonts w:ascii="Arial" w:hAnsi="Arial" w:hint="default"/>
      </w:rPr>
    </w:lvl>
    <w:lvl w:ilvl="6" w:tplc="42E4B408" w:tentative="1">
      <w:start w:val="1"/>
      <w:numFmt w:val="bullet"/>
      <w:lvlText w:val="•"/>
      <w:lvlJc w:val="left"/>
      <w:pPr>
        <w:tabs>
          <w:tab w:val="num" w:pos="4680"/>
        </w:tabs>
        <w:ind w:left="4680" w:hanging="360"/>
      </w:pPr>
      <w:rPr>
        <w:rFonts w:ascii="Arial" w:hAnsi="Arial" w:hint="default"/>
      </w:rPr>
    </w:lvl>
    <w:lvl w:ilvl="7" w:tplc="0ED8B67A" w:tentative="1">
      <w:start w:val="1"/>
      <w:numFmt w:val="bullet"/>
      <w:lvlText w:val="•"/>
      <w:lvlJc w:val="left"/>
      <w:pPr>
        <w:tabs>
          <w:tab w:val="num" w:pos="5400"/>
        </w:tabs>
        <w:ind w:left="5400" w:hanging="360"/>
      </w:pPr>
      <w:rPr>
        <w:rFonts w:ascii="Arial" w:hAnsi="Arial" w:hint="default"/>
      </w:rPr>
    </w:lvl>
    <w:lvl w:ilvl="8" w:tplc="E9B43120"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7C692CC3"/>
    <w:multiLevelType w:val="hybridMultilevel"/>
    <w:tmpl w:val="CFD00A3E"/>
    <w:lvl w:ilvl="0" w:tplc="265CEE12">
      <w:start w:val="1"/>
      <w:numFmt w:val="bullet"/>
      <w:lvlText w:val="•"/>
      <w:lvlJc w:val="left"/>
      <w:pPr>
        <w:tabs>
          <w:tab w:val="num" w:pos="360"/>
        </w:tabs>
        <w:ind w:left="360" w:hanging="360"/>
      </w:pPr>
      <w:rPr>
        <w:rFonts w:ascii="Arial" w:hAnsi="Arial" w:hint="default"/>
      </w:rPr>
    </w:lvl>
    <w:lvl w:ilvl="1" w:tplc="B366D95C">
      <w:numFmt w:val="bullet"/>
      <w:lvlText w:val="•"/>
      <w:lvlJc w:val="left"/>
      <w:pPr>
        <w:tabs>
          <w:tab w:val="num" w:pos="1080"/>
        </w:tabs>
        <w:ind w:left="1080" w:hanging="360"/>
      </w:pPr>
      <w:rPr>
        <w:rFonts w:ascii="Arial" w:hAnsi="Arial" w:hint="default"/>
      </w:rPr>
    </w:lvl>
    <w:lvl w:ilvl="2" w:tplc="41525B6E">
      <w:numFmt w:val="bullet"/>
      <w:lvlText w:val="•"/>
      <w:lvlJc w:val="left"/>
      <w:pPr>
        <w:tabs>
          <w:tab w:val="num" w:pos="1800"/>
        </w:tabs>
        <w:ind w:left="1800" w:hanging="360"/>
      </w:pPr>
      <w:rPr>
        <w:rFonts w:ascii="Arial" w:hAnsi="Arial" w:hint="default"/>
      </w:rPr>
    </w:lvl>
    <w:lvl w:ilvl="3" w:tplc="170A6410" w:tentative="1">
      <w:start w:val="1"/>
      <w:numFmt w:val="bullet"/>
      <w:lvlText w:val="•"/>
      <w:lvlJc w:val="left"/>
      <w:pPr>
        <w:tabs>
          <w:tab w:val="num" w:pos="2520"/>
        </w:tabs>
        <w:ind w:left="2520" w:hanging="360"/>
      </w:pPr>
      <w:rPr>
        <w:rFonts w:ascii="Arial" w:hAnsi="Arial" w:hint="default"/>
      </w:rPr>
    </w:lvl>
    <w:lvl w:ilvl="4" w:tplc="2C202754" w:tentative="1">
      <w:start w:val="1"/>
      <w:numFmt w:val="bullet"/>
      <w:lvlText w:val="•"/>
      <w:lvlJc w:val="left"/>
      <w:pPr>
        <w:tabs>
          <w:tab w:val="num" w:pos="3240"/>
        </w:tabs>
        <w:ind w:left="3240" w:hanging="360"/>
      </w:pPr>
      <w:rPr>
        <w:rFonts w:ascii="Arial" w:hAnsi="Arial" w:hint="default"/>
      </w:rPr>
    </w:lvl>
    <w:lvl w:ilvl="5" w:tplc="3574165E" w:tentative="1">
      <w:start w:val="1"/>
      <w:numFmt w:val="bullet"/>
      <w:lvlText w:val="•"/>
      <w:lvlJc w:val="left"/>
      <w:pPr>
        <w:tabs>
          <w:tab w:val="num" w:pos="3960"/>
        </w:tabs>
        <w:ind w:left="3960" w:hanging="360"/>
      </w:pPr>
      <w:rPr>
        <w:rFonts w:ascii="Arial" w:hAnsi="Arial" w:hint="default"/>
      </w:rPr>
    </w:lvl>
    <w:lvl w:ilvl="6" w:tplc="52AE3896" w:tentative="1">
      <w:start w:val="1"/>
      <w:numFmt w:val="bullet"/>
      <w:lvlText w:val="•"/>
      <w:lvlJc w:val="left"/>
      <w:pPr>
        <w:tabs>
          <w:tab w:val="num" w:pos="4680"/>
        </w:tabs>
        <w:ind w:left="4680" w:hanging="360"/>
      </w:pPr>
      <w:rPr>
        <w:rFonts w:ascii="Arial" w:hAnsi="Arial" w:hint="default"/>
      </w:rPr>
    </w:lvl>
    <w:lvl w:ilvl="7" w:tplc="1FA4291E" w:tentative="1">
      <w:start w:val="1"/>
      <w:numFmt w:val="bullet"/>
      <w:lvlText w:val="•"/>
      <w:lvlJc w:val="left"/>
      <w:pPr>
        <w:tabs>
          <w:tab w:val="num" w:pos="5400"/>
        </w:tabs>
        <w:ind w:left="5400" w:hanging="360"/>
      </w:pPr>
      <w:rPr>
        <w:rFonts w:ascii="Arial" w:hAnsi="Arial" w:hint="default"/>
      </w:rPr>
    </w:lvl>
    <w:lvl w:ilvl="8" w:tplc="DFF42336"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7FE42516"/>
    <w:multiLevelType w:val="hybridMultilevel"/>
    <w:tmpl w:val="0112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33"/>
  </w:num>
  <w:num w:numId="3">
    <w:abstractNumId w:val="36"/>
  </w:num>
  <w:num w:numId="4">
    <w:abstractNumId w:val="16"/>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5"/>
  </w:num>
  <w:num w:numId="8">
    <w:abstractNumId w:val="12"/>
  </w:num>
  <w:num w:numId="9">
    <w:abstractNumId w:val="25"/>
  </w:num>
  <w:num w:numId="10">
    <w:abstractNumId w:val="4"/>
  </w:num>
  <w:num w:numId="11">
    <w:abstractNumId w:val="22"/>
  </w:num>
  <w:num w:numId="12">
    <w:abstractNumId w:val="9"/>
  </w:num>
  <w:num w:numId="13">
    <w:abstractNumId w:val="21"/>
  </w:num>
  <w:num w:numId="14">
    <w:abstractNumId w:val="2"/>
  </w:num>
  <w:num w:numId="15">
    <w:abstractNumId w:val="40"/>
  </w:num>
  <w:num w:numId="16">
    <w:abstractNumId w:val="29"/>
  </w:num>
  <w:num w:numId="17">
    <w:abstractNumId w:val="13"/>
  </w:num>
  <w:num w:numId="18">
    <w:abstractNumId w:val="39"/>
  </w:num>
  <w:num w:numId="19">
    <w:abstractNumId w:val="28"/>
  </w:num>
  <w:num w:numId="20">
    <w:abstractNumId w:val="20"/>
  </w:num>
  <w:num w:numId="21">
    <w:abstractNumId w:val="30"/>
  </w:num>
  <w:num w:numId="22">
    <w:abstractNumId w:val="27"/>
  </w:num>
  <w:num w:numId="23">
    <w:abstractNumId w:val="6"/>
  </w:num>
  <w:num w:numId="24">
    <w:abstractNumId w:val="1"/>
    <w:lvlOverride w:ilvl="0">
      <w:lvl w:ilvl="0">
        <w:start w:val="1"/>
        <w:numFmt w:val="bullet"/>
        <w:pStyle w:val="CharChar3CharCharCharCharCharChar"/>
        <w:lvlText w:val=""/>
        <w:legacy w:legacy="1" w:legacySpace="0" w:legacyIndent="360"/>
        <w:lvlJc w:val="left"/>
        <w:pPr>
          <w:ind w:left="360" w:hanging="360"/>
        </w:pPr>
        <w:rPr>
          <w:rFonts w:ascii="Symbol" w:hAnsi="Symbol" w:hint="default"/>
        </w:rPr>
      </w:lvl>
    </w:lvlOverride>
  </w:num>
  <w:num w:numId="25">
    <w:abstractNumId w:val="31"/>
  </w:num>
  <w:num w:numId="26">
    <w:abstractNumId w:val="34"/>
  </w:num>
  <w:num w:numId="27">
    <w:abstractNumId w:val="8"/>
  </w:num>
  <w:num w:numId="28">
    <w:abstractNumId w:val="32"/>
  </w:num>
  <w:num w:numId="29">
    <w:abstractNumId w:val="23"/>
  </w:num>
  <w:num w:numId="30">
    <w:abstractNumId w:val="18"/>
  </w:num>
  <w:num w:numId="31">
    <w:abstractNumId w:val="26"/>
  </w:num>
  <w:num w:numId="32">
    <w:abstractNumId w:val="14"/>
  </w:num>
  <w:num w:numId="33">
    <w:abstractNumId w:val="3"/>
  </w:num>
  <w:num w:numId="34">
    <w:abstractNumId w:val="17"/>
  </w:num>
  <w:num w:numId="35">
    <w:abstractNumId w:val="10"/>
  </w:num>
  <w:num w:numId="36">
    <w:abstractNumId w:val="7"/>
  </w:num>
  <w:num w:numId="37">
    <w:abstractNumId w:val="38"/>
  </w:num>
  <w:num w:numId="38">
    <w:abstractNumId w:val="37"/>
  </w:num>
  <w:num w:numId="39">
    <w:abstractNumId w:val="35"/>
  </w:num>
  <w:num w:numId="40">
    <w:abstractNumId w:val="19"/>
  </w:num>
  <w:num w:numId="41">
    <w:abstractNumId w:val="5"/>
  </w:num>
  <w:num w:numId="42">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A4B"/>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CF2"/>
    <w:rsid w:val="00015FE8"/>
    <w:rsid w:val="000161E5"/>
    <w:rsid w:val="000167F5"/>
    <w:rsid w:val="00016A10"/>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1B8"/>
    <w:rsid w:val="000302CB"/>
    <w:rsid w:val="00030390"/>
    <w:rsid w:val="0003043E"/>
    <w:rsid w:val="00030480"/>
    <w:rsid w:val="000306C9"/>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6F3"/>
    <w:rsid w:val="00053E79"/>
    <w:rsid w:val="00053FB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8B8"/>
    <w:rsid w:val="000648C2"/>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4F1"/>
    <w:rsid w:val="00090928"/>
    <w:rsid w:val="00090BB8"/>
    <w:rsid w:val="00091B10"/>
    <w:rsid w:val="00092376"/>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FBB"/>
    <w:rsid w:val="0009715C"/>
    <w:rsid w:val="000972E8"/>
    <w:rsid w:val="000975EF"/>
    <w:rsid w:val="00097968"/>
    <w:rsid w:val="00097B50"/>
    <w:rsid w:val="00097CC4"/>
    <w:rsid w:val="000A023B"/>
    <w:rsid w:val="000A0B23"/>
    <w:rsid w:val="000A0C79"/>
    <w:rsid w:val="000A0D80"/>
    <w:rsid w:val="000A1128"/>
    <w:rsid w:val="000A1226"/>
    <w:rsid w:val="000A1295"/>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417"/>
    <w:rsid w:val="000A45F4"/>
    <w:rsid w:val="000A5003"/>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0F2"/>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2CC"/>
    <w:rsid w:val="00115DCE"/>
    <w:rsid w:val="00115EEF"/>
    <w:rsid w:val="00116046"/>
    <w:rsid w:val="001161B4"/>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1543"/>
    <w:rsid w:val="00131569"/>
    <w:rsid w:val="00131793"/>
    <w:rsid w:val="00131E99"/>
    <w:rsid w:val="00131FD4"/>
    <w:rsid w:val="00133103"/>
    <w:rsid w:val="00133156"/>
    <w:rsid w:val="0013328B"/>
    <w:rsid w:val="001340F3"/>
    <w:rsid w:val="0013441D"/>
    <w:rsid w:val="00134714"/>
    <w:rsid w:val="00134A77"/>
    <w:rsid w:val="00134AFA"/>
    <w:rsid w:val="0013508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67F07"/>
    <w:rsid w:val="00170570"/>
    <w:rsid w:val="001706FF"/>
    <w:rsid w:val="001709BD"/>
    <w:rsid w:val="00170C0A"/>
    <w:rsid w:val="00170E74"/>
    <w:rsid w:val="00171C07"/>
    <w:rsid w:val="00171D23"/>
    <w:rsid w:val="00171E83"/>
    <w:rsid w:val="0017221A"/>
    <w:rsid w:val="001728DB"/>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93C"/>
    <w:rsid w:val="00194F63"/>
    <w:rsid w:val="00195578"/>
    <w:rsid w:val="001956A0"/>
    <w:rsid w:val="00195A89"/>
    <w:rsid w:val="00195FDF"/>
    <w:rsid w:val="001961E0"/>
    <w:rsid w:val="001966D2"/>
    <w:rsid w:val="00196836"/>
    <w:rsid w:val="00196FDA"/>
    <w:rsid w:val="001971C3"/>
    <w:rsid w:val="001972BE"/>
    <w:rsid w:val="0019779B"/>
    <w:rsid w:val="00197B18"/>
    <w:rsid w:val="00197F58"/>
    <w:rsid w:val="001A040A"/>
    <w:rsid w:val="001A054F"/>
    <w:rsid w:val="001A072D"/>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6DEA"/>
    <w:rsid w:val="001A701F"/>
    <w:rsid w:val="001A745C"/>
    <w:rsid w:val="001A79A4"/>
    <w:rsid w:val="001B0033"/>
    <w:rsid w:val="001B0041"/>
    <w:rsid w:val="001B01BF"/>
    <w:rsid w:val="001B035A"/>
    <w:rsid w:val="001B0D79"/>
    <w:rsid w:val="001B0F6F"/>
    <w:rsid w:val="001B1099"/>
    <w:rsid w:val="001B11CA"/>
    <w:rsid w:val="001B12B5"/>
    <w:rsid w:val="001B1718"/>
    <w:rsid w:val="001B180F"/>
    <w:rsid w:val="001B196B"/>
    <w:rsid w:val="001B1CEA"/>
    <w:rsid w:val="001B2219"/>
    <w:rsid w:val="001B2401"/>
    <w:rsid w:val="001B2495"/>
    <w:rsid w:val="001B2C92"/>
    <w:rsid w:val="001B2D18"/>
    <w:rsid w:val="001B3291"/>
    <w:rsid w:val="001B3758"/>
    <w:rsid w:val="001B39EB"/>
    <w:rsid w:val="001B3A40"/>
    <w:rsid w:val="001B3C82"/>
    <w:rsid w:val="001B3DCF"/>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1B9"/>
    <w:rsid w:val="001C064F"/>
    <w:rsid w:val="001C11F9"/>
    <w:rsid w:val="001C1821"/>
    <w:rsid w:val="001C186D"/>
    <w:rsid w:val="001C21A5"/>
    <w:rsid w:val="001C246A"/>
    <w:rsid w:val="001C2CB3"/>
    <w:rsid w:val="001C2D43"/>
    <w:rsid w:val="001C3175"/>
    <w:rsid w:val="001C3588"/>
    <w:rsid w:val="001C3667"/>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10"/>
    <w:rsid w:val="001E1B2E"/>
    <w:rsid w:val="001E1C0D"/>
    <w:rsid w:val="001E21F7"/>
    <w:rsid w:val="001E23E2"/>
    <w:rsid w:val="001E2916"/>
    <w:rsid w:val="001E2D37"/>
    <w:rsid w:val="001E2EF6"/>
    <w:rsid w:val="001E31EE"/>
    <w:rsid w:val="001E32E0"/>
    <w:rsid w:val="001E3571"/>
    <w:rsid w:val="001E3ECE"/>
    <w:rsid w:val="001E432B"/>
    <w:rsid w:val="001E443A"/>
    <w:rsid w:val="001E52E9"/>
    <w:rsid w:val="001E537A"/>
    <w:rsid w:val="001E57E7"/>
    <w:rsid w:val="001E584A"/>
    <w:rsid w:val="001E5958"/>
    <w:rsid w:val="001E5994"/>
    <w:rsid w:val="001E5B7F"/>
    <w:rsid w:val="001E6058"/>
    <w:rsid w:val="001E6155"/>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27A"/>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2B5"/>
    <w:rsid w:val="00213766"/>
    <w:rsid w:val="002142D2"/>
    <w:rsid w:val="0021443F"/>
    <w:rsid w:val="0021455A"/>
    <w:rsid w:val="00214938"/>
    <w:rsid w:val="00214FC9"/>
    <w:rsid w:val="0021523B"/>
    <w:rsid w:val="0021593F"/>
    <w:rsid w:val="00215962"/>
    <w:rsid w:val="00215C38"/>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1B"/>
    <w:rsid w:val="0022093C"/>
    <w:rsid w:val="002209F9"/>
    <w:rsid w:val="00220A06"/>
    <w:rsid w:val="002215BA"/>
    <w:rsid w:val="00221654"/>
    <w:rsid w:val="002216E6"/>
    <w:rsid w:val="002217B7"/>
    <w:rsid w:val="00221FC2"/>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76D"/>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97C07"/>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761"/>
    <w:rsid w:val="002B4AB3"/>
    <w:rsid w:val="002B4CE9"/>
    <w:rsid w:val="002B4D87"/>
    <w:rsid w:val="002B51D0"/>
    <w:rsid w:val="002B55F3"/>
    <w:rsid w:val="002B57A9"/>
    <w:rsid w:val="002B5E9D"/>
    <w:rsid w:val="002B6395"/>
    <w:rsid w:val="002B639A"/>
    <w:rsid w:val="002B68E0"/>
    <w:rsid w:val="002B69C9"/>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19"/>
    <w:rsid w:val="002D0C59"/>
    <w:rsid w:val="002D0C83"/>
    <w:rsid w:val="002D0C99"/>
    <w:rsid w:val="002D0DFD"/>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D1F"/>
    <w:rsid w:val="002F2F91"/>
    <w:rsid w:val="002F3196"/>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4D8"/>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4ED2"/>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552"/>
    <w:rsid w:val="00321D66"/>
    <w:rsid w:val="00321EE2"/>
    <w:rsid w:val="003220E3"/>
    <w:rsid w:val="00322EBD"/>
    <w:rsid w:val="00322FEE"/>
    <w:rsid w:val="00323460"/>
    <w:rsid w:val="00323AFC"/>
    <w:rsid w:val="00323CEE"/>
    <w:rsid w:val="00323F04"/>
    <w:rsid w:val="00324259"/>
    <w:rsid w:val="00324497"/>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715"/>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3DE"/>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4EC3"/>
    <w:rsid w:val="00385043"/>
    <w:rsid w:val="003850E8"/>
    <w:rsid w:val="00385D1B"/>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5E2"/>
    <w:rsid w:val="00390903"/>
    <w:rsid w:val="00391070"/>
    <w:rsid w:val="00391171"/>
    <w:rsid w:val="003914E7"/>
    <w:rsid w:val="003918D3"/>
    <w:rsid w:val="00391ACA"/>
    <w:rsid w:val="00391CEC"/>
    <w:rsid w:val="00391CF7"/>
    <w:rsid w:val="00391D92"/>
    <w:rsid w:val="00391DA3"/>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6CF5"/>
    <w:rsid w:val="00396DAD"/>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156"/>
    <w:rsid w:val="00450366"/>
    <w:rsid w:val="0045046B"/>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0DF"/>
    <w:rsid w:val="004A3151"/>
    <w:rsid w:val="004A3245"/>
    <w:rsid w:val="004A3B52"/>
    <w:rsid w:val="004A4102"/>
    <w:rsid w:val="004A454B"/>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0802"/>
    <w:rsid w:val="004D1277"/>
    <w:rsid w:val="004D1286"/>
    <w:rsid w:val="004D1352"/>
    <w:rsid w:val="004D174D"/>
    <w:rsid w:val="004D1955"/>
    <w:rsid w:val="004D1990"/>
    <w:rsid w:val="004D229E"/>
    <w:rsid w:val="004D230C"/>
    <w:rsid w:val="004D25F5"/>
    <w:rsid w:val="004D2677"/>
    <w:rsid w:val="004D3321"/>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14B"/>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7BD"/>
    <w:rsid w:val="00510D7E"/>
    <w:rsid w:val="00510DCD"/>
    <w:rsid w:val="00511476"/>
    <w:rsid w:val="00511973"/>
    <w:rsid w:val="00511C2E"/>
    <w:rsid w:val="005124C0"/>
    <w:rsid w:val="005124F4"/>
    <w:rsid w:val="0051265A"/>
    <w:rsid w:val="00512ABF"/>
    <w:rsid w:val="00512B9F"/>
    <w:rsid w:val="00513169"/>
    <w:rsid w:val="00513B3A"/>
    <w:rsid w:val="00513DAE"/>
    <w:rsid w:val="00514344"/>
    <w:rsid w:val="005146DA"/>
    <w:rsid w:val="005151D3"/>
    <w:rsid w:val="00515AB2"/>
    <w:rsid w:val="00515D82"/>
    <w:rsid w:val="00515E37"/>
    <w:rsid w:val="00515FF1"/>
    <w:rsid w:val="0051612C"/>
    <w:rsid w:val="005167E8"/>
    <w:rsid w:val="00516B26"/>
    <w:rsid w:val="00516CC1"/>
    <w:rsid w:val="00516DAF"/>
    <w:rsid w:val="00517803"/>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465"/>
    <w:rsid w:val="0052356C"/>
    <w:rsid w:val="00523601"/>
    <w:rsid w:val="00523667"/>
    <w:rsid w:val="0052367A"/>
    <w:rsid w:val="0052393D"/>
    <w:rsid w:val="00523971"/>
    <w:rsid w:val="00523979"/>
    <w:rsid w:val="00523F8A"/>
    <w:rsid w:val="0052406A"/>
    <w:rsid w:val="00524218"/>
    <w:rsid w:val="005242B4"/>
    <w:rsid w:val="005244F7"/>
    <w:rsid w:val="005246D7"/>
    <w:rsid w:val="00524A43"/>
    <w:rsid w:val="00524D75"/>
    <w:rsid w:val="00524F17"/>
    <w:rsid w:val="005250C1"/>
    <w:rsid w:val="00525A52"/>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7FA"/>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D3E"/>
    <w:rsid w:val="00536ED8"/>
    <w:rsid w:val="00536FE1"/>
    <w:rsid w:val="00537D53"/>
    <w:rsid w:val="00537F2E"/>
    <w:rsid w:val="0054008E"/>
    <w:rsid w:val="00540581"/>
    <w:rsid w:val="00540742"/>
    <w:rsid w:val="005408DE"/>
    <w:rsid w:val="00540AD9"/>
    <w:rsid w:val="00540B82"/>
    <w:rsid w:val="00540E18"/>
    <w:rsid w:val="005410FF"/>
    <w:rsid w:val="005416C1"/>
    <w:rsid w:val="00542112"/>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B23"/>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77CC5"/>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542"/>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1E31"/>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3F5"/>
    <w:rsid w:val="005E2FC2"/>
    <w:rsid w:val="005E35B6"/>
    <w:rsid w:val="005E37AF"/>
    <w:rsid w:val="005E3956"/>
    <w:rsid w:val="005E3C68"/>
    <w:rsid w:val="005E46A7"/>
    <w:rsid w:val="005E46C2"/>
    <w:rsid w:val="005E49F2"/>
    <w:rsid w:val="005E4B96"/>
    <w:rsid w:val="005E4DD4"/>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4821"/>
    <w:rsid w:val="006050F7"/>
    <w:rsid w:val="006059EE"/>
    <w:rsid w:val="00605A36"/>
    <w:rsid w:val="00606513"/>
    <w:rsid w:val="006070AE"/>
    <w:rsid w:val="00607638"/>
    <w:rsid w:val="006076FC"/>
    <w:rsid w:val="006102C5"/>
    <w:rsid w:val="0061043C"/>
    <w:rsid w:val="0061090E"/>
    <w:rsid w:val="00610ADE"/>
    <w:rsid w:val="00610BFB"/>
    <w:rsid w:val="00610D7B"/>
    <w:rsid w:val="0061129F"/>
    <w:rsid w:val="00611E72"/>
    <w:rsid w:val="006123A2"/>
    <w:rsid w:val="006123BA"/>
    <w:rsid w:val="0061268C"/>
    <w:rsid w:val="00612AA2"/>
    <w:rsid w:val="00612E78"/>
    <w:rsid w:val="0061353B"/>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12"/>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A86"/>
    <w:rsid w:val="00637C32"/>
    <w:rsid w:val="00637CD9"/>
    <w:rsid w:val="00640B19"/>
    <w:rsid w:val="00640C2E"/>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AE2"/>
    <w:rsid w:val="00643CD3"/>
    <w:rsid w:val="00643ECF"/>
    <w:rsid w:val="00643FD3"/>
    <w:rsid w:val="006443EF"/>
    <w:rsid w:val="00644C82"/>
    <w:rsid w:val="006453D5"/>
    <w:rsid w:val="00645E08"/>
    <w:rsid w:val="006460BD"/>
    <w:rsid w:val="006463D9"/>
    <w:rsid w:val="00646597"/>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54F"/>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6EE"/>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88A"/>
    <w:rsid w:val="00682B05"/>
    <w:rsid w:val="00682C79"/>
    <w:rsid w:val="00682D18"/>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C3B"/>
    <w:rsid w:val="00696D35"/>
    <w:rsid w:val="00696E09"/>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8E3"/>
    <w:rsid w:val="006A4FF4"/>
    <w:rsid w:val="006A5467"/>
    <w:rsid w:val="006A549A"/>
    <w:rsid w:val="006A5D49"/>
    <w:rsid w:val="006A64C8"/>
    <w:rsid w:val="006A6A94"/>
    <w:rsid w:val="006A6B7C"/>
    <w:rsid w:val="006A7EBF"/>
    <w:rsid w:val="006B0041"/>
    <w:rsid w:val="006B0098"/>
    <w:rsid w:val="006B0113"/>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C38"/>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00A"/>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778"/>
    <w:rsid w:val="0071385F"/>
    <w:rsid w:val="00713C4B"/>
    <w:rsid w:val="007140D4"/>
    <w:rsid w:val="0071463C"/>
    <w:rsid w:val="00714694"/>
    <w:rsid w:val="00714876"/>
    <w:rsid w:val="007149A3"/>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9C9"/>
    <w:rsid w:val="00721C31"/>
    <w:rsid w:val="00721CB7"/>
    <w:rsid w:val="00721FD3"/>
    <w:rsid w:val="0072206D"/>
    <w:rsid w:val="007225D7"/>
    <w:rsid w:val="007227D7"/>
    <w:rsid w:val="00722B07"/>
    <w:rsid w:val="00722DAA"/>
    <w:rsid w:val="00722DE1"/>
    <w:rsid w:val="00722E18"/>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708"/>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0"/>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5C50"/>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4143"/>
    <w:rsid w:val="007843E3"/>
    <w:rsid w:val="007846C3"/>
    <w:rsid w:val="007846F4"/>
    <w:rsid w:val="00784797"/>
    <w:rsid w:val="007848DF"/>
    <w:rsid w:val="00784CB7"/>
    <w:rsid w:val="0078579A"/>
    <w:rsid w:val="007858F6"/>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42D"/>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A0D"/>
    <w:rsid w:val="007D4F2B"/>
    <w:rsid w:val="007D4FBF"/>
    <w:rsid w:val="007D5140"/>
    <w:rsid w:val="007D517A"/>
    <w:rsid w:val="007D5519"/>
    <w:rsid w:val="007D5B3F"/>
    <w:rsid w:val="007D5BFB"/>
    <w:rsid w:val="007D61CC"/>
    <w:rsid w:val="007D6904"/>
    <w:rsid w:val="007D6CE6"/>
    <w:rsid w:val="007D70A7"/>
    <w:rsid w:val="007D77B4"/>
    <w:rsid w:val="007D7872"/>
    <w:rsid w:val="007D78C4"/>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859"/>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300"/>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FF0"/>
    <w:rsid w:val="008030B0"/>
    <w:rsid w:val="00803787"/>
    <w:rsid w:val="00803BB2"/>
    <w:rsid w:val="00804DAC"/>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DBD"/>
    <w:rsid w:val="00830E69"/>
    <w:rsid w:val="008310D9"/>
    <w:rsid w:val="008314CB"/>
    <w:rsid w:val="008318A3"/>
    <w:rsid w:val="008319D8"/>
    <w:rsid w:val="008323FE"/>
    <w:rsid w:val="0083247C"/>
    <w:rsid w:val="00832903"/>
    <w:rsid w:val="0083297F"/>
    <w:rsid w:val="00832EF7"/>
    <w:rsid w:val="008333D3"/>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2D4C"/>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1A1"/>
    <w:rsid w:val="0085161D"/>
    <w:rsid w:val="00851719"/>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30"/>
    <w:rsid w:val="008A19F5"/>
    <w:rsid w:val="008A1EB8"/>
    <w:rsid w:val="008A1EED"/>
    <w:rsid w:val="008A2168"/>
    <w:rsid w:val="008A224A"/>
    <w:rsid w:val="008A2701"/>
    <w:rsid w:val="008A27B2"/>
    <w:rsid w:val="008A28AF"/>
    <w:rsid w:val="008A2A7F"/>
    <w:rsid w:val="008A2CB4"/>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243"/>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B21"/>
    <w:rsid w:val="008B7F87"/>
    <w:rsid w:val="008C01C9"/>
    <w:rsid w:val="008C03A9"/>
    <w:rsid w:val="008C0509"/>
    <w:rsid w:val="008C069E"/>
    <w:rsid w:val="008C07ED"/>
    <w:rsid w:val="008C09AE"/>
    <w:rsid w:val="008C10DA"/>
    <w:rsid w:val="008C13A4"/>
    <w:rsid w:val="008C22B2"/>
    <w:rsid w:val="008C23A2"/>
    <w:rsid w:val="008C3102"/>
    <w:rsid w:val="008C32B1"/>
    <w:rsid w:val="008C3631"/>
    <w:rsid w:val="008C38C0"/>
    <w:rsid w:val="008C3C74"/>
    <w:rsid w:val="008C3C7E"/>
    <w:rsid w:val="008C44DA"/>
    <w:rsid w:val="008C48B5"/>
    <w:rsid w:val="008C4C09"/>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1D"/>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4C8"/>
    <w:rsid w:val="00940589"/>
    <w:rsid w:val="009410EA"/>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5BB0"/>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431"/>
    <w:rsid w:val="009670F9"/>
    <w:rsid w:val="00967A57"/>
    <w:rsid w:val="00967DF8"/>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466"/>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33B"/>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1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3FF"/>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BF"/>
    <w:rsid w:val="009B08EE"/>
    <w:rsid w:val="009B0BE2"/>
    <w:rsid w:val="009B0C75"/>
    <w:rsid w:val="009B1343"/>
    <w:rsid w:val="009B138A"/>
    <w:rsid w:val="009B167C"/>
    <w:rsid w:val="009B167F"/>
    <w:rsid w:val="009B1759"/>
    <w:rsid w:val="009B17EC"/>
    <w:rsid w:val="009B19BD"/>
    <w:rsid w:val="009B204C"/>
    <w:rsid w:val="009B2757"/>
    <w:rsid w:val="009B2851"/>
    <w:rsid w:val="009B2C30"/>
    <w:rsid w:val="009B2DD8"/>
    <w:rsid w:val="009B2F9A"/>
    <w:rsid w:val="009B37FF"/>
    <w:rsid w:val="009B40D9"/>
    <w:rsid w:val="009B422B"/>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9BB"/>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286"/>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06"/>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340"/>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76"/>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8FA"/>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4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D58"/>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97FE4"/>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8F2"/>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41B"/>
    <w:rsid w:val="00AD0D90"/>
    <w:rsid w:val="00AD142E"/>
    <w:rsid w:val="00AD17A0"/>
    <w:rsid w:val="00AD22D8"/>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A82"/>
    <w:rsid w:val="00AF5FEB"/>
    <w:rsid w:val="00AF656E"/>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14"/>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546"/>
    <w:rsid w:val="00B128D7"/>
    <w:rsid w:val="00B12954"/>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ABC"/>
    <w:rsid w:val="00B23E6B"/>
    <w:rsid w:val="00B240F7"/>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C79"/>
    <w:rsid w:val="00B42D9D"/>
    <w:rsid w:val="00B42EF7"/>
    <w:rsid w:val="00B432A5"/>
    <w:rsid w:val="00B433E2"/>
    <w:rsid w:val="00B43684"/>
    <w:rsid w:val="00B43750"/>
    <w:rsid w:val="00B43DF6"/>
    <w:rsid w:val="00B4414D"/>
    <w:rsid w:val="00B442E9"/>
    <w:rsid w:val="00B447C3"/>
    <w:rsid w:val="00B449C9"/>
    <w:rsid w:val="00B4540B"/>
    <w:rsid w:val="00B454D8"/>
    <w:rsid w:val="00B46047"/>
    <w:rsid w:val="00B4614C"/>
    <w:rsid w:val="00B46BB9"/>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4F9"/>
    <w:rsid w:val="00B569AF"/>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DD"/>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135"/>
    <w:rsid w:val="00B8531E"/>
    <w:rsid w:val="00B8532A"/>
    <w:rsid w:val="00B8535E"/>
    <w:rsid w:val="00B85637"/>
    <w:rsid w:val="00B856E7"/>
    <w:rsid w:val="00B85F0B"/>
    <w:rsid w:val="00B85F4D"/>
    <w:rsid w:val="00B86490"/>
    <w:rsid w:val="00B867EB"/>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83D"/>
    <w:rsid w:val="00B919BA"/>
    <w:rsid w:val="00B92007"/>
    <w:rsid w:val="00B92015"/>
    <w:rsid w:val="00B922D7"/>
    <w:rsid w:val="00B92357"/>
    <w:rsid w:val="00B923B3"/>
    <w:rsid w:val="00B92430"/>
    <w:rsid w:val="00B92633"/>
    <w:rsid w:val="00B92650"/>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26C"/>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6E3"/>
    <w:rsid w:val="00BC2838"/>
    <w:rsid w:val="00BC2D06"/>
    <w:rsid w:val="00BC2E2D"/>
    <w:rsid w:val="00BC2F4F"/>
    <w:rsid w:val="00BC3756"/>
    <w:rsid w:val="00BC412B"/>
    <w:rsid w:val="00BC4194"/>
    <w:rsid w:val="00BC4326"/>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597"/>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911"/>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33A"/>
    <w:rsid w:val="00C03575"/>
    <w:rsid w:val="00C0368F"/>
    <w:rsid w:val="00C036A3"/>
    <w:rsid w:val="00C03CE4"/>
    <w:rsid w:val="00C03DBE"/>
    <w:rsid w:val="00C03E94"/>
    <w:rsid w:val="00C04709"/>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17FE0"/>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8F4"/>
    <w:rsid w:val="00C45A84"/>
    <w:rsid w:val="00C462FE"/>
    <w:rsid w:val="00C4654D"/>
    <w:rsid w:val="00C465B2"/>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BE"/>
    <w:rsid w:val="00C63FEE"/>
    <w:rsid w:val="00C6411C"/>
    <w:rsid w:val="00C644C8"/>
    <w:rsid w:val="00C64668"/>
    <w:rsid w:val="00C64915"/>
    <w:rsid w:val="00C6495E"/>
    <w:rsid w:val="00C65088"/>
    <w:rsid w:val="00C6525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308"/>
    <w:rsid w:val="00C704EC"/>
    <w:rsid w:val="00C70762"/>
    <w:rsid w:val="00C7082E"/>
    <w:rsid w:val="00C70C85"/>
    <w:rsid w:val="00C718D5"/>
    <w:rsid w:val="00C71E7D"/>
    <w:rsid w:val="00C71F6E"/>
    <w:rsid w:val="00C72188"/>
    <w:rsid w:val="00C72A78"/>
    <w:rsid w:val="00C72E43"/>
    <w:rsid w:val="00C735FC"/>
    <w:rsid w:val="00C7377E"/>
    <w:rsid w:val="00C73F1E"/>
    <w:rsid w:val="00C741A5"/>
    <w:rsid w:val="00C74319"/>
    <w:rsid w:val="00C74772"/>
    <w:rsid w:val="00C747CA"/>
    <w:rsid w:val="00C748FD"/>
    <w:rsid w:val="00C74B8B"/>
    <w:rsid w:val="00C74BE1"/>
    <w:rsid w:val="00C74C81"/>
    <w:rsid w:val="00C74DEB"/>
    <w:rsid w:val="00C74E80"/>
    <w:rsid w:val="00C75586"/>
    <w:rsid w:val="00C757C6"/>
    <w:rsid w:val="00C75869"/>
    <w:rsid w:val="00C75EA0"/>
    <w:rsid w:val="00C76262"/>
    <w:rsid w:val="00C76A00"/>
    <w:rsid w:val="00C7775F"/>
    <w:rsid w:val="00C779E7"/>
    <w:rsid w:val="00C8025A"/>
    <w:rsid w:val="00C8056F"/>
    <w:rsid w:val="00C80BF9"/>
    <w:rsid w:val="00C80D4F"/>
    <w:rsid w:val="00C80EAC"/>
    <w:rsid w:val="00C810A1"/>
    <w:rsid w:val="00C81114"/>
    <w:rsid w:val="00C813BB"/>
    <w:rsid w:val="00C81497"/>
    <w:rsid w:val="00C82D0D"/>
    <w:rsid w:val="00C82D23"/>
    <w:rsid w:val="00C82F6E"/>
    <w:rsid w:val="00C83091"/>
    <w:rsid w:val="00C8341D"/>
    <w:rsid w:val="00C83527"/>
    <w:rsid w:val="00C83582"/>
    <w:rsid w:val="00C84630"/>
    <w:rsid w:val="00C848D9"/>
    <w:rsid w:val="00C85138"/>
    <w:rsid w:val="00C85B90"/>
    <w:rsid w:val="00C85CDD"/>
    <w:rsid w:val="00C85E54"/>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AA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505E"/>
    <w:rsid w:val="00CA519A"/>
    <w:rsid w:val="00CA52CA"/>
    <w:rsid w:val="00CA5709"/>
    <w:rsid w:val="00CA589B"/>
    <w:rsid w:val="00CA5B34"/>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5F9F"/>
    <w:rsid w:val="00CC63D5"/>
    <w:rsid w:val="00CC6887"/>
    <w:rsid w:val="00CC7315"/>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74E"/>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605"/>
    <w:rsid w:val="00CF3929"/>
    <w:rsid w:val="00CF3CB9"/>
    <w:rsid w:val="00CF414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ACF"/>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B27"/>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337"/>
    <w:rsid w:val="00D47564"/>
    <w:rsid w:val="00D47C86"/>
    <w:rsid w:val="00D504A1"/>
    <w:rsid w:val="00D504CF"/>
    <w:rsid w:val="00D505CA"/>
    <w:rsid w:val="00D50E4F"/>
    <w:rsid w:val="00D5115F"/>
    <w:rsid w:val="00D513BC"/>
    <w:rsid w:val="00D513F8"/>
    <w:rsid w:val="00D51548"/>
    <w:rsid w:val="00D51D44"/>
    <w:rsid w:val="00D522D6"/>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41"/>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2C0"/>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ACD"/>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37D"/>
    <w:rsid w:val="00D9156D"/>
    <w:rsid w:val="00D91DB5"/>
    <w:rsid w:val="00D91F91"/>
    <w:rsid w:val="00D926B7"/>
    <w:rsid w:val="00D92F09"/>
    <w:rsid w:val="00D931F6"/>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1F88"/>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20"/>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6F0"/>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78"/>
    <w:rsid w:val="00DE22BB"/>
    <w:rsid w:val="00DE25C9"/>
    <w:rsid w:val="00DE2A5B"/>
    <w:rsid w:val="00DE2AD7"/>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12D"/>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789"/>
    <w:rsid w:val="00E17944"/>
    <w:rsid w:val="00E179FD"/>
    <w:rsid w:val="00E17A01"/>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3CE"/>
    <w:rsid w:val="00E22680"/>
    <w:rsid w:val="00E22B93"/>
    <w:rsid w:val="00E23FF0"/>
    <w:rsid w:val="00E24020"/>
    <w:rsid w:val="00E2416F"/>
    <w:rsid w:val="00E246DB"/>
    <w:rsid w:val="00E24A37"/>
    <w:rsid w:val="00E24AE2"/>
    <w:rsid w:val="00E24B05"/>
    <w:rsid w:val="00E24B07"/>
    <w:rsid w:val="00E24BF1"/>
    <w:rsid w:val="00E25241"/>
    <w:rsid w:val="00E25329"/>
    <w:rsid w:val="00E253FE"/>
    <w:rsid w:val="00E2558C"/>
    <w:rsid w:val="00E258BF"/>
    <w:rsid w:val="00E25A83"/>
    <w:rsid w:val="00E2608B"/>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CDD"/>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0F4"/>
    <w:rsid w:val="00E40271"/>
    <w:rsid w:val="00E4079E"/>
    <w:rsid w:val="00E408DB"/>
    <w:rsid w:val="00E41085"/>
    <w:rsid w:val="00E41333"/>
    <w:rsid w:val="00E414E7"/>
    <w:rsid w:val="00E41ED1"/>
    <w:rsid w:val="00E42308"/>
    <w:rsid w:val="00E423DD"/>
    <w:rsid w:val="00E42917"/>
    <w:rsid w:val="00E432E7"/>
    <w:rsid w:val="00E432F6"/>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06A"/>
    <w:rsid w:val="00E673D6"/>
    <w:rsid w:val="00E6749F"/>
    <w:rsid w:val="00E67AAC"/>
    <w:rsid w:val="00E67EEB"/>
    <w:rsid w:val="00E67F4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1C"/>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560"/>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9FD"/>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9E4"/>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BEB"/>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C9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B9C"/>
    <w:rsid w:val="00F26C40"/>
    <w:rsid w:val="00F26F6A"/>
    <w:rsid w:val="00F271D5"/>
    <w:rsid w:val="00F27473"/>
    <w:rsid w:val="00F27481"/>
    <w:rsid w:val="00F27B14"/>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18B3"/>
    <w:rsid w:val="00F92025"/>
    <w:rsid w:val="00F925F8"/>
    <w:rsid w:val="00F92BF5"/>
    <w:rsid w:val="00F92C0F"/>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83"/>
    <w:rsid w:val="00F979B7"/>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52A"/>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08C"/>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077"/>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26"/>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57773626">
      <w:bodyDiv w:val="1"/>
      <w:marLeft w:val="0"/>
      <w:marRight w:val="0"/>
      <w:marTop w:val="0"/>
      <w:marBottom w:val="0"/>
      <w:divBdr>
        <w:top w:val="none" w:sz="0" w:space="0" w:color="auto"/>
        <w:left w:val="none" w:sz="0" w:space="0" w:color="auto"/>
        <w:bottom w:val="none" w:sz="0" w:space="0" w:color="auto"/>
        <w:right w:val="none" w:sz="0" w:space="0" w:color="auto"/>
      </w:divBdr>
      <w:divsChild>
        <w:div w:id="745953624">
          <w:marLeft w:val="360"/>
          <w:marRight w:val="0"/>
          <w:marTop w:val="200"/>
          <w:marBottom w:val="0"/>
          <w:divBdr>
            <w:top w:val="none" w:sz="0" w:space="0" w:color="auto"/>
            <w:left w:val="none" w:sz="0" w:space="0" w:color="auto"/>
            <w:bottom w:val="none" w:sz="0" w:space="0" w:color="auto"/>
            <w:right w:val="none" w:sz="0" w:space="0" w:color="auto"/>
          </w:divBdr>
        </w:div>
        <w:div w:id="1522935557">
          <w:marLeft w:val="360"/>
          <w:marRight w:val="0"/>
          <w:marTop w:val="200"/>
          <w:marBottom w:val="0"/>
          <w:divBdr>
            <w:top w:val="none" w:sz="0" w:space="0" w:color="auto"/>
            <w:left w:val="none" w:sz="0" w:space="0" w:color="auto"/>
            <w:bottom w:val="none" w:sz="0" w:space="0" w:color="auto"/>
            <w:right w:val="none" w:sz="0" w:space="0" w:color="auto"/>
          </w:divBdr>
        </w:div>
        <w:div w:id="875002462">
          <w:marLeft w:val="1080"/>
          <w:marRight w:val="0"/>
          <w:marTop w:val="10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5349450">
      <w:bodyDiv w:val="1"/>
      <w:marLeft w:val="0"/>
      <w:marRight w:val="0"/>
      <w:marTop w:val="0"/>
      <w:marBottom w:val="0"/>
      <w:divBdr>
        <w:top w:val="none" w:sz="0" w:space="0" w:color="auto"/>
        <w:left w:val="none" w:sz="0" w:space="0" w:color="auto"/>
        <w:bottom w:val="none" w:sz="0" w:space="0" w:color="auto"/>
        <w:right w:val="none" w:sz="0" w:space="0" w:color="auto"/>
      </w:divBdr>
      <w:divsChild>
        <w:div w:id="304899277">
          <w:marLeft w:val="360"/>
          <w:marRight w:val="0"/>
          <w:marTop w:val="200"/>
          <w:marBottom w:val="0"/>
          <w:divBdr>
            <w:top w:val="none" w:sz="0" w:space="0" w:color="auto"/>
            <w:left w:val="none" w:sz="0" w:space="0" w:color="auto"/>
            <w:bottom w:val="none" w:sz="0" w:space="0" w:color="auto"/>
            <w:right w:val="none" w:sz="0" w:space="0" w:color="auto"/>
          </w:divBdr>
        </w:div>
        <w:div w:id="396823687">
          <w:marLeft w:val="1080"/>
          <w:marRight w:val="0"/>
          <w:marTop w:val="100"/>
          <w:marBottom w:val="0"/>
          <w:divBdr>
            <w:top w:val="none" w:sz="0" w:space="0" w:color="auto"/>
            <w:left w:val="none" w:sz="0" w:space="0" w:color="auto"/>
            <w:bottom w:val="none" w:sz="0" w:space="0" w:color="auto"/>
            <w:right w:val="none" w:sz="0" w:space="0" w:color="auto"/>
          </w:divBdr>
        </w:div>
        <w:div w:id="1578438437">
          <w:marLeft w:val="1800"/>
          <w:marRight w:val="0"/>
          <w:marTop w:val="100"/>
          <w:marBottom w:val="0"/>
          <w:divBdr>
            <w:top w:val="none" w:sz="0" w:space="0" w:color="auto"/>
            <w:left w:val="none" w:sz="0" w:space="0" w:color="auto"/>
            <w:bottom w:val="none" w:sz="0" w:space="0" w:color="auto"/>
            <w:right w:val="none" w:sz="0" w:space="0" w:color="auto"/>
          </w:divBdr>
        </w:div>
        <w:div w:id="1377120125">
          <w:marLeft w:val="1800"/>
          <w:marRight w:val="0"/>
          <w:marTop w:val="100"/>
          <w:marBottom w:val="0"/>
          <w:divBdr>
            <w:top w:val="none" w:sz="0" w:space="0" w:color="auto"/>
            <w:left w:val="none" w:sz="0" w:space="0" w:color="auto"/>
            <w:bottom w:val="none" w:sz="0" w:space="0" w:color="auto"/>
            <w:right w:val="none" w:sz="0" w:space="0" w:color="auto"/>
          </w:divBdr>
        </w:div>
        <w:div w:id="780415384">
          <w:marLeft w:val="2520"/>
          <w:marRight w:val="0"/>
          <w:marTop w:val="100"/>
          <w:marBottom w:val="0"/>
          <w:divBdr>
            <w:top w:val="none" w:sz="0" w:space="0" w:color="auto"/>
            <w:left w:val="none" w:sz="0" w:space="0" w:color="auto"/>
            <w:bottom w:val="none" w:sz="0" w:space="0" w:color="auto"/>
            <w:right w:val="none" w:sz="0" w:space="0" w:color="auto"/>
          </w:divBdr>
        </w:div>
        <w:div w:id="1766220955">
          <w:marLeft w:val="2520"/>
          <w:marRight w:val="0"/>
          <w:marTop w:val="100"/>
          <w:marBottom w:val="0"/>
          <w:divBdr>
            <w:top w:val="none" w:sz="0" w:space="0" w:color="auto"/>
            <w:left w:val="none" w:sz="0" w:space="0" w:color="auto"/>
            <w:bottom w:val="none" w:sz="0" w:space="0" w:color="auto"/>
            <w:right w:val="none" w:sz="0" w:space="0" w:color="auto"/>
          </w:divBdr>
        </w:div>
        <w:div w:id="2081174047">
          <w:marLeft w:val="1800"/>
          <w:marRight w:val="0"/>
          <w:marTop w:val="100"/>
          <w:marBottom w:val="0"/>
          <w:divBdr>
            <w:top w:val="none" w:sz="0" w:space="0" w:color="auto"/>
            <w:left w:val="none" w:sz="0" w:space="0" w:color="auto"/>
            <w:bottom w:val="none" w:sz="0" w:space="0" w:color="auto"/>
            <w:right w:val="none" w:sz="0" w:space="0" w:color="auto"/>
          </w:divBdr>
        </w:div>
        <w:div w:id="717628316">
          <w:marLeft w:val="1800"/>
          <w:marRight w:val="0"/>
          <w:marTop w:val="100"/>
          <w:marBottom w:val="0"/>
          <w:divBdr>
            <w:top w:val="none" w:sz="0" w:space="0" w:color="auto"/>
            <w:left w:val="none" w:sz="0" w:space="0" w:color="auto"/>
            <w:bottom w:val="none" w:sz="0" w:space="0" w:color="auto"/>
            <w:right w:val="none" w:sz="0" w:space="0" w:color="auto"/>
          </w:divBdr>
        </w:div>
        <w:div w:id="1063796741">
          <w:marLeft w:val="1800"/>
          <w:marRight w:val="0"/>
          <w:marTop w:val="100"/>
          <w:marBottom w:val="0"/>
          <w:divBdr>
            <w:top w:val="none" w:sz="0" w:space="0" w:color="auto"/>
            <w:left w:val="none" w:sz="0" w:space="0" w:color="auto"/>
            <w:bottom w:val="none" w:sz="0" w:space="0" w:color="auto"/>
            <w:right w:val="none" w:sz="0" w:space="0" w:color="auto"/>
          </w:divBdr>
        </w:div>
        <w:div w:id="1090081555">
          <w:marLeft w:val="1080"/>
          <w:marRight w:val="0"/>
          <w:marTop w:val="100"/>
          <w:marBottom w:val="0"/>
          <w:divBdr>
            <w:top w:val="none" w:sz="0" w:space="0" w:color="auto"/>
            <w:left w:val="none" w:sz="0" w:space="0" w:color="auto"/>
            <w:bottom w:val="none" w:sz="0" w:space="0" w:color="auto"/>
            <w:right w:val="none" w:sz="0" w:space="0" w:color="auto"/>
          </w:divBdr>
        </w:div>
        <w:div w:id="1424258658">
          <w:marLeft w:val="1080"/>
          <w:marRight w:val="0"/>
          <w:marTop w:val="100"/>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54897165">
      <w:bodyDiv w:val="1"/>
      <w:marLeft w:val="0"/>
      <w:marRight w:val="0"/>
      <w:marTop w:val="0"/>
      <w:marBottom w:val="0"/>
      <w:divBdr>
        <w:top w:val="none" w:sz="0" w:space="0" w:color="auto"/>
        <w:left w:val="none" w:sz="0" w:space="0" w:color="auto"/>
        <w:bottom w:val="none" w:sz="0" w:space="0" w:color="auto"/>
        <w:right w:val="none" w:sz="0" w:space="0" w:color="auto"/>
      </w:divBdr>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90461">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18207767">
      <w:bodyDiv w:val="1"/>
      <w:marLeft w:val="0"/>
      <w:marRight w:val="0"/>
      <w:marTop w:val="0"/>
      <w:marBottom w:val="0"/>
      <w:divBdr>
        <w:top w:val="none" w:sz="0" w:space="0" w:color="auto"/>
        <w:left w:val="none" w:sz="0" w:space="0" w:color="auto"/>
        <w:bottom w:val="none" w:sz="0" w:space="0" w:color="auto"/>
        <w:right w:val="none" w:sz="0" w:space="0" w:color="auto"/>
      </w:divBdr>
      <w:divsChild>
        <w:div w:id="1221750463">
          <w:marLeft w:val="360"/>
          <w:marRight w:val="0"/>
          <w:marTop w:val="200"/>
          <w:marBottom w:val="0"/>
          <w:divBdr>
            <w:top w:val="none" w:sz="0" w:space="0" w:color="auto"/>
            <w:left w:val="none" w:sz="0" w:space="0" w:color="auto"/>
            <w:bottom w:val="none" w:sz="0" w:space="0" w:color="auto"/>
            <w:right w:val="none" w:sz="0" w:space="0" w:color="auto"/>
          </w:divBdr>
        </w:div>
        <w:div w:id="471168434">
          <w:marLeft w:val="360"/>
          <w:marRight w:val="0"/>
          <w:marTop w:val="200"/>
          <w:marBottom w:val="0"/>
          <w:divBdr>
            <w:top w:val="none" w:sz="0" w:space="0" w:color="auto"/>
            <w:left w:val="none" w:sz="0" w:space="0" w:color="auto"/>
            <w:bottom w:val="none" w:sz="0" w:space="0" w:color="auto"/>
            <w:right w:val="none" w:sz="0" w:space="0" w:color="auto"/>
          </w:divBdr>
        </w:div>
        <w:div w:id="1439913587">
          <w:marLeft w:val="1080"/>
          <w:marRight w:val="0"/>
          <w:marTop w:val="100"/>
          <w:marBottom w:val="0"/>
          <w:divBdr>
            <w:top w:val="none" w:sz="0" w:space="0" w:color="auto"/>
            <w:left w:val="none" w:sz="0" w:space="0" w:color="auto"/>
            <w:bottom w:val="none" w:sz="0" w:space="0" w:color="auto"/>
            <w:right w:val="none" w:sz="0" w:space="0" w:color="auto"/>
          </w:divBdr>
        </w:div>
        <w:div w:id="2021153117">
          <w:marLeft w:val="360"/>
          <w:marRight w:val="0"/>
          <w:marTop w:val="200"/>
          <w:marBottom w:val="0"/>
          <w:divBdr>
            <w:top w:val="none" w:sz="0" w:space="0" w:color="auto"/>
            <w:left w:val="none" w:sz="0" w:space="0" w:color="auto"/>
            <w:bottom w:val="none" w:sz="0" w:space="0" w:color="auto"/>
            <w:right w:val="none" w:sz="0" w:space="0" w:color="auto"/>
          </w:divBdr>
        </w:div>
        <w:div w:id="57873680">
          <w:marLeft w:val="360"/>
          <w:marRight w:val="0"/>
          <w:marTop w:val="200"/>
          <w:marBottom w:val="0"/>
          <w:divBdr>
            <w:top w:val="none" w:sz="0" w:space="0" w:color="auto"/>
            <w:left w:val="none" w:sz="0" w:space="0" w:color="auto"/>
            <w:bottom w:val="none" w:sz="0" w:space="0" w:color="auto"/>
            <w:right w:val="none" w:sz="0" w:space="0" w:color="auto"/>
          </w:divBdr>
        </w:div>
        <w:div w:id="1804498935">
          <w:marLeft w:val="360"/>
          <w:marRight w:val="0"/>
          <w:marTop w:val="200"/>
          <w:marBottom w:val="0"/>
          <w:divBdr>
            <w:top w:val="none" w:sz="0" w:space="0" w:color="auto"/>
            <w:left w:val="none" w:sz="0" w:space="0" w:color="auto"/>
            <w:bottom w:val="none" w:sz="0" w:space="0" w:color="auto"/>
            <w:right w:val="none" w:sz="0" w:space="0" w:color="auto"/>
          </w:divBdr>
        </w:div>
        <w:div w:id="115422639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030D0-515E-4206-ACB6-CBFDF01BE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58</TotalTime>
  <Pages>4</Pages>
  <Words>1099</Words>
  <Characters>5535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11</cp:revision>
  <cp:lastPrinted>2009-04-22T21:01:00Z</cp:lastPrinted>
  <dcterms:created xsi:type="dcterms:W3CDTF">2020-05-08T23:22:00Z</dcterms:created>
  <dcterms:modified xsi:type="dcterms:W3CDTF">2020-05-15T17:37:00Z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